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DF2F97" w14:textId="25E61FC8" w:rsidR="00FA6314" w:rsidRDefault="00737EDA">
      <w:pPr>
        <w:pStyle w:val="Titre"/>
        <w:ind w:right="497"/>
      </w:pPr>
      <w:r>
        <w:rPr>
          <w:color w:val="C00000"/>
        </w:rPr>
        <w:t>EVALUATION</w:t>
      </w:r>
      <w:r>
        <w:rPr>
          <w:color w:val="C00000"/>
          <w:spacing w:val="-3"/>
        </w:rPr>
        <w:t xml:space="preserve"> </w:t>
      </w:r>
      <w:r>
        <w:rPr>
          <w:color w:val="C00000"/>
        </w:rPr>
        <w:t>OF</w:t>
      </w:r>
      <w:r>
        <w:rPr>
          <w:color w:val="C00000"/>
          <w:spacing w:val="-4"/>
        </w:rPr>
        <w:t xml:space="preserve"> </w:t>
      </w:r>
      <w:r>
        <w:rPr>
          <w:color w:val="C00000"/>
        </w:rPr>
        <w:t>SAFETY</w:t>
      </w:r>
      <w:r>
        <w:rPr>
          <w:color w:val="C00000"/>
          <w:spacing w:val="-4"/>
        </w:rPr>
        <w:t xml:space="preserve"> </w:t>
      </w:r>
      <w:r>
        <w:rPr>
          <w:color w:val="C00000"/>
        </w:rPr>
        <w:t>AND</w:t>
      </w:r>
      <w:r>
        <w:rPr>
          <w:color w:val="C00000"/>
          <w:spacing w:val="-3"/>
        </w:rPr>
        <w:t xml:space="preserve"> </w:t>
      </w:r>
      <w:r>
        <w:rPr>
          <w:color w:val="C00000"/>
        </w:rPr>
        <w:t>SECURITY</w:t>
      </w:r>
      <w:r>
        <w:rPr>
          <w:color w:val="C00000"/>
          <w:spacing w:val="-4"/>
        </w:rPr>
        <w:t xml:space="preserve"> </w:t>
      </w:r>
      <w:r>
        <w:rPr>
          <w:color w:val="C00000"/>
        </w:rPr>
        <w:t>POLICIES</w:t>
      </w:r>
    </w:p>
    <w:p w14:paraId="00085D0C" w14:textId="65DD5D9B" w:rsidR="00FA6314" w:rsidRPr="00665B56" w:rsidRDefault="00BD5F14" w:rsidP="00665B56">
      <w:pPr>
        <w:pStyle w:val="Titre"/>
        <w:spacing w:before="190"/>
      </w:pPr>
      <w:r>
        <w:rPr>
          <w:color w:val="2D74B5"/>
        </w:rPr>
        <w:t>202</w:t>
      </w:r>
      <w:r w:rsidR="00AE2C1F">
        <w:rPr>
          <w:color w:val="2D74B5"/>
        </w:rPr>
        <w:t>4</w:t>
      </w:r>
      <w:r>
        <w:rPr>
          <w:color w:val="2D74B5"/>
        </w:rPr>
        <w:t xml:space="preserve"> </w:t>
      </w:r>
      <w:r w:rsidR="00737EDA" w:rsidRPr="00761936">
        <w:rPr>
          <w:color w:val="2D74B5"/>
        </w:rPr>
        <w:t>Seminar</w:t>
      </w:r>
      <w:r w:rsidR="00737EDA">
        <w:rPr>
          <w:color w:val="2D74B5"/>
          <w:spacing w:val="-3"/>
        </w:rPr>
        <w:t xml:space="preserve"> </w:t>
      </w:r>
      <w:r w:rsidR="00737EDA">
        <w:rPr>
          <w:color w:val="2D74B5"/>
        </w:rPr>
        <w:t>series</w:t>
      </w:r>
      <w:r w:rsidR="00737EDA">
        <w:rPr>
          <w:color w:val="2D74B5"/>
          <w:spacing w:val="-3"/>
        </w:rPr>
        <w:t xml:space="preserve"> </w:t>
      </w:r>
      <w:r w:rsidR="00737EDA">
        <w:rPr>
          <w:color w:val="2D74B5"/>
        </w:rPr>
        <w:t>organized</w:t>
      </w:r>
      <w:r w:rsidR="00737EDA">
        <w:rPr>
          <w:color w:val="2D74B5"/>
          <w:spacing w:val="-2"/>
        </w:rPr>
        <w:t xml:space="preserve"> </w:t>
      </w:r>
      <w:r w:rsidR="00737EDA">
        <w:rPr>
          <w:color w:val="2D74B5"/>
        </w:rPr>
        <w:t>by</w:t>
      </w:r>
    </w:p>
    <w:tbl>
      <w:tblPr>
        <w:tblStyle w:val="TableNormal1"/>
        <w:tblW w:w="7310" w:type="dxa"/>
        <w:tblInd w:w="283" w:type="dxa"/>
        <w:tblLayout w:type="fixed"/>
        <w:tblLook w:val="01E0" w:firstRow="1" w:lastRow="1" w:firstColumn="1" w:lastColumn="1" w:noHBand="0" w:noVBand="0"/>
      </w:tblPr>
      <w:tblGrid>
        <w:gridCol w:w="1277"/>
        <w:gridCol w:w="1559"/>
        <w:gridCol w:w="2693"/>
        <w:gridCol w:w="1781"/>
      </w:tblGrid>
      <w:tr w:rsidR="00075C7E" w14:paraId="5CACC363" w14:textId="77777777" w:rsidTr="00075C7E">
        <w:trPr>
          <w:trHeight w:val="958"/>
        </w:trPr>
        <w:tc>
          <w:tcPr>
            <w:tcW w:w="1277" w:type="dxa"/>
            <w:vMerge w:val="restart"/>
            <w:vAlign w:val="center"/>
          </w:tcPr>
          <w:p w14:paraId="05DF2EA7" w14:textId="450358B4" w:rsidR="00075C7E" w:rsidRPr="00AE2C1F" w:rsidRDefault="00075C7E" w:rsidP="00075C7E">
            <w:pPr>
              <w:pStyle w:val="TableParagraph"/>
              <w:spacing w:before="0"/>
              <w:ind w:left="135" w:right="323" w:hanging="9"/>
              <w:jc w:val="center"/>
              <w:rPr>
                <w:b/>
                <w:highlight w:val="yellow"/>
                <w:lang w:val="it-IT"/>
              </w:rPr>
            </w:pPr>
            <w:bookmarkStart w:id="0" w:name="_Hlk129954864"/>
            <w:r>
              <w:rPr>
                <w:b/>
                <w:noProof/>
                <w:color w:val="2D74B5"/>
                <w:lang w:val="fr-FR" w:eastAsia="fr-FR"/>
              </w:rPr>
              <w:drawing>
                <wp:inline distT="0" distB="0" distL="0" distR="0" wp14:anchorId="2C6EBA13" wp14:editId="0CE227C9">
                  <wp:extent cx="619200" cy="590400"/>
                  <wp:effectExtent l="0" t="0" r="0" b="63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200" cy="590400"/>
                          </a:xfrm>
                          <a:prstGeom prst="rect">
                            <a:avLst/>
                          </a:prstGeom>
                          <a:noFill/>
                        </pic:spPr>
                      </pic:pic>
                    </a:graphicData>
                  </a:graphic>
                </wp:inline>
              </w:drawing>
            </w:r>
          </w:p>
        </w:tc>
        <w:tc>
          <w:tcPr>
            <w:tcW w:w="1559" w:type="dxa"/>
            <w:vMerge w:val="restart"/>
            <w:vAlign w:val="center"/>
          </w:tcPr>
          <w:p w14:paraId="0A980AB3" w14:textId="77CEC56D" w:rsidR="00075C7E" w:rsidRPr="00AE2C1F" w:rsidRDefault="00075C7E" w:rsidP="00075C7E">
            <w:pPr>
              <w:pStyle w:val="TableParagraph"/>
              <w:spacing w:before="5"/>
              <w:ind w:left="135" w:hanging="9"/>
              <w:jc w:val="center"/>
              <w:rPr>
                <w:b/>
                <w:sz w:val="18"/>
                <w:highlight w:val="yellow"/>
                <w:lang w:val="it-IT"/>
              </w:rPr>
            </w:pPr>
            <w:r>
              <w:rPr>
                <w:noProof/>
                <w:color w:val="000000"/>
                <w:bdr w:val="none" w:sz="0" w:space="0" w:color="auto" w:frame="1"/>
                <w:lang w:val="fr-FR" w:eastAsia="fr-FR"/>
              </w:rPr>
              <w:drawing>
                <wp:inline distT="0" distB="0" distL="0" distR="0" wp14:anchorId="5278ED2B" wp14:editId="173FFD39">
                  <wp:extent cx="655200" cy="590400"/>
                  <wp:effectExtent l="0" t="0" r="0" b="635"/>
                  <wp:docPr id="848270402" name="Immagine 1" descr="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200" cy="590400"/>
                          </a:xfrm>
                          <a:prstGeom prst="rect">
                            <a:avLst/>
                          </a:prstGeom>
                          <a:noFill/>
                          <a:ln>
                            <a:noFill/>
                          </a:ln>
                        </pic:spPr>
                      </pic:pic>
                    </a:graphicData>
                  </a:graphic>
                </wp:inline>
              </w:drawing>
            </w:r>
          </w:p>
        </w:tc>
        <w:tc>
          <w:tcPr>
            <w:tcW w:w="2693" w:type="dxa"/>
            <w:vAlign w:val="center"/>
          </w:tcPr>
          <w:p w14:paraId="73FEA1F4" w14:textId="0B14CB6A" w:rsidR="00075C7E" w:rsidRPr="00AE2C1F" w:rsidRDefault="00075C7E" w:rsidP="00075C7E">
            <w:pPr>
              <w:pStyle w:val="TableParagraph"/>
              <w:spacing w:before="0" w:line="270" w:lineRule="atLeast"/>
              <w:ind w:left="135" w:right="197" w:hanging="9"/>
              <w:jc w:val="center"/>
              <w:rPr>
                <w:b/>
                <w:highlight w:val="yellow"/>
              </w:rPr>
            </w:pPr>
            <w:r>
              <w:rPr>
                <w:b/>
                <w:noProof/>
                <w:color w:val="2D74B5"/>
                <w:lang w:val="fr-FR" w:eastAsia="fr-FR"/>
              </w:rPr>
              <w:drawing>
                <wp:inline distT="0" distB="0" distL="0" distR="0" wp14:anchorId="37CC5390" wp14:editId="24FBF50E">
                  <wp:extent cx="1353600" cy="590400"/>
                  <wp:effectExtent l="0" t="0" r="0" b="63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3600" cy="590400"/>
                          </a:xfrm>
                          <a:prstGeom prst="rect">
                            <a:avLst/>
                          </a:prstGeom>
                          <a:noFill/>
                        </pic:spPr>
                      </pic:pic>
                    </a:graphicData>
                  </a:graphic>
                </wp:inline>
              </w:drawing>
            </w:r>
          </w:p>
        </w:tc>
        <w:tc>
          <w:tcPr>
            <w:tcW w:w="1781" w:type="dxa"/>
            <w:vMerge w:val="restart"/>
            <w:vAlign w:val="center"/>
          </w:tcPr>
          <w:p w14:paraId="1FFD8A3B" w14:textId="0F474D21" w:rsidR="00075C7E" w:rsidRPr="00AE2C1F" w:rsidRDefault="00075C7E" w:rsidP="00075C7E">
            <w:pPr>
              <w:pStyle w:val="TableParagraph"/>
              <w:spacing w:before="0" w:line="270" w:lineRule="atLeast"/>
              <w:ind w:left="0" w:right="197" w:hanging="9"/>
              <w:jc w:val="center"/>
              <w:rPr>
                <w:b/>
                <w:highlight w:val="yellow"/>
              </w:rPr>
            </w:pPr>
            <w:r>
              <w:rPr>
                <w:b/>
                <w:noProof/>
                <w:highlight w:val="yellow"/>
                <w:lang w:val="fr-FR" w:eastAsia="fr-FR"/>
              </w:rPr>
              <w:drawing>
                <wp:inline distT="0" distB="0" distL="0" distR="0" wp14:anchorId="3D66A908" wp14:editId="7CBDC51E">
                  <wp:extent cx="1152000" cy="590400"/>
                  <wp:effectExtent l="0" t="0" r="0" b="635"/>
                  <wp:docPr id="8842796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2000" cy="590400"/>
                          </a:xfrm>
                          <a:prstGeom prst="rect">
                            <a:avLst/>
                          </a:prstGeom>
                          <a:noFill/>
                        </pic:spPr>
                      </pic:pic>
                    </a:graphicData>
                  </a:graphic>
                </wp:inline>
              </w:drawing>
            </w:r>
          </w:p>
        </w:tc>
      </w:tr>
      <w:tr w:rsidR="00075C7E" w14:paraId="218A5481" w14:textId="77777777" w:rsidTr="00075C7E">
        <w:trPr>
          <w:trHeight w:val="1182"/>
        </w:trPr>
        <w:tc>
          <w:tcPr>
            <w:tcW w:w="1277" w:type="dxa"/>
            <w:vMerge/>
            <w:vAlign w:val="center"/>
          </w:tcPr>
          <w:p w14:paraId="3584EB1A" w14:textId="77777777" w:rsidR="00075C7E" w:rsidRDefault="00075C7E" w:rsidP="00075C7E">
            <w:pPr>
              <w:pStyle w:val="TableParagraph"/>
              <w:spacing w:before="0"/>
              <w:ind w:left="186" w:right="323"/>
              <w:jc w:val="center"/>
              <w:rPr>
                <w:b/>
                <w:noProof/>
                <w:color w:val="2D74B5"/>
                <w:lang w:val="it-IT"/>
              </w:rPr>
            </w:pPr>
          </w:p>
        </w:tc>
        <w:tc>
          <w:tcPr>
            <w:tcW w:w="1559" w:type="dxa"/>
            <w:vMerge/>
            <w:vAlign w:val="center"/>
          </w:tcPr>
          <w:p w14:paraId="473C100C" w14:textId="77777777" w:rsidR="00075C7E" w:rsidRDefault="00075C7E" w:rsidP="00075C7E">
            <w:pPr>
              <w:pStyle w:val="TableParagraph"/>
              <w:spacing w:before="5"/>
              <w:ind w:left="0"/>
              <w:jc w:val="center"/>
              <w:rPr>
                <w:noProof/>
                <w:color w:val="000000"/>
                <w:bdr w:val="none" w:sz="0" w:space="0" w:color="auto" w:frame="1"/>
              </w:rPr>
            </w:pPr>
          </w:p>
        </w:tc>
        <w:tc>
          <w:tcPr>
            <w:tcW w:w="2693" w:type="dxa"/>
            <w:vAlign w:val="center"/>
          </w:tcPr>
          <w:p w14:paraId="664080C3" w14:textId="7C659187" w:rsidR="00075C7E" w:rsidRPr="00AE2C1F" w:rsidRDefault="00075C7E" w:rsidP="00075C7E">
            <w:pPr>
              <w:pStyle w:val="TableParagraph"/>
              <w:spacing w:before="0" w:line="270" w:lineRule="atLeast"/>
              <w:ind w:left="0" w:right="197"/>
              <w:jc w:val="center"/>
              <w:rPr>
                <w:b/>
                <w:highlight w:val="yellow"/>
              </w:rPr>
            </w:pPr>
            <w:r w:rsidRPr="00075C7E">
              <w:rPr>
                <w:b/>
                <w:noProof/>
                <w:color w:val="2D74B5"/>
                <w:lang w:val="fr-FR" w:eastAsia="fr-FR"/>
              </w:rPr>
              <w:drawing>
                <wp:inline distT="0" distB="0" distL="0" distR="0" wp14:anchorId="5F8CDEBA" wp14:editId="70F4DC8B">
                  <wp:extent cx="2404800" cy="590400"/>
                  <wp:effectExtent l="0" t="0" r="0" b="635"/>
                  <wp:docPr id="782454960" name="Immagin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 image contenant text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4800" cy="590400"/>
                          </a:xfrm>
                          <a:prstGeom prst="rect">
                            <a:avLst/>
                          </a:prstGeom>
                          <a:noFill/>
                          <a:ln>
                            <a:noFill/>
                          </a:ln>
                        </pic:spPr>
                      </pic:pic>
                    </a:graphicData>
                  </a:graphic>
                </wp:inline>
              </w:drawing>
            </w:r>
          </w:p>
        </w:tc>
        <w:tc>
          <w:tcPr>
            <w:tcW w:w="1781" w:type="dxa"/>
            <w:vMerge/>
            <w:vAlign w:val="center"/>
          </w:tcPr>
          <w:p w14:paraId="5398A1F7" w14:textId="77777777" w:rsidR="00075C7E" w:rsidRDefault="00075C7E" w:rsidP="00075C7E">
            <w:pPr>
              <w:pStyle w:val="TableParagraph"/>
              <w:spacing w:before="0" w:line="270" w:lineRule="atLeast"/>
              <w:ind w:left="102" w:right="197"/>
              <w:jc w:val="center"/>
              <w:rPr>
                <w:b/>
                <w:noProof/>
                <w:highlight w:val="yellow"/>
              </w:rPr>
            </w:pPr>
          </w:p>
        </w:tc>
      </w:tr>
    </w:tbl>
    <w:bookmarkEnd w:id="0"/>
    <w:p w14:paraId="6AD09184" w14:textId="38E1A269" w:rsidR="00FA6314" w:rsidRDefault="00D376B9">
      <w:pPr>
        <w:pStyle w:val="Corpsdetexte"/>
        <w:spacing w:before="4" w:line="259" w:lineRule="auto"/>
        <w:ind w:left="200" w:right="39"/>
        <w:jc w:val="both"/>
      </w:pPr>
      <w:r>
        <w:t xml:space="preserve">  </w:t>
      </w:r>
      <w:r w:rsidR="00737EDA">
        <w:t>This seminar series</w:t>
      </w:r>
      <w:r w:rsidR="00BD5F14">
        <w:t>, continuing the tradition started in 2022,</w:t>
      </w:r>
      <w:r w:rsidR="00737EDA">
        <w:t xml:space="preserve"> will present some research studies on the evaluation of safety</w:t>
      </w:r>
      <w:r w:rsidR="00737EDA">
        <w:rPr>
          <w:spacing w:val="1"/>
        </w:rPr>
        <w:t xml:space="preserve"> </w:t>
      </w:r>
      <w:r w:rsidR="00737EDA">
        <w:t>and security policies. The risks addressed by these policies appear to be very far</w:t>
      </w:r>
      <w:r w:rsidR="00737EDA">
        <w:rPr>
          <w:spacing w:val="1"/>
        </w:rPr>
        <w:t xml:space="preserve"> </w:t>
      </w:r>
      <w:r w:rsidR="00737EDA">
        <w:t xml:space="preserve">from each </w:t>
      </w:r>
      <w:proofErr w:type="gramStart"/>
      <w:r w:rsidR="00737EDA">
        <w:t>other,</w:t>
      </w:r>
      <w:proofErr w:type="gramEnd"/>
      <w:r w:rsidR="00737EDA">
        <w:t xml:space="preserve"> nevertheless they share some common features and issues than</w:t>
      </w:r>
      <w:r w:rsidR="00737EDA">
        <w:rPr>
          <w:spacing w:val="1"/>
        </w:rPr>
        <w:t xml:space="preserve"> </w:t>
      </w:r>
      <w:r w:rsidR="00737EDA">
        <w:t>represent</w:t>
      </w:r>
      <w:r w:rsidR="00737EDA">
        <w:rPr>
          <w:spacing w:val="-10"/>
        </w:rPr>
        <w:t xml:space="preserve"> </w:t>
      </w:r>
      <w:r w:rsidR="00737EDA">
        <w:t>a</w:t>
      </w:r>
      <w:r w:rsidR="00737EDA">
        <w:rPr>
          <w:spacing w:val="-12"/>
        </w:rPr>
        <w:t xml:space="preserve"> </w:t>
      </w:r>
      <w:r w:rsidR="00737EDA">
        <w:t>common</w:t>
      </w:r>
      <w:r w:rsidR="00737EDA">
        <w:rPr>
          <w:spacing w:val="-11"/>
        </w:rPr>
        <w:t xml:space="preserve"> </w:t>
      </w:r>
      <w:r w:rsidR="00737EDA">
        <w:t>ground</w:t>
      </w:r>
      <w:r w:rsidR="00737EDA">
        <w:rPr>
          <w:spacing w:val="-10"/>
        </w:rPr>
        <w:t xml:space="preserve"> </w:t>
      </w:r>
      <w:r w:rsidR="00737EDA">
        <w:t>for</w:t>
      </w:r>
      <w:r w:rsidR="00737EDA">
        <w:rPr>
          <w:spacing w:val="-9"/>
        </w:rPr>
        <w:t xml:space="preserve"> </w:t>
      </w:r>
      <w:r w:rsidR="00737EDA">
        <w:t>researchers.</w:t>
      </w:r>
      <w:r w:rsidR="00737EDA">
        <w:rPr>
          <w:spacing w:val="-11"/>
        </w:rPr>
        <w:t xml:space="preserve"> </w:t>
      </w:r>
      <w:r w:rsidR="00737EDA">
        <w:t>For</w:t>
      </w:r>
      <w:r w:rsidR="00737EDA">
        <w:rPr>
          <w:spacing w:val="-9"/>
        </w:rPr>
        <w:t xml:space="preserve"> </w:t>
      </w:r>
      <w:r w:rsidR="00737EDA">
        <w:t>this</w:t>
      </w:r>
      <w:r w:rsidR="00737EDA">
        <w:rPr>
          <w:spacing w:val="-10"/>
        </w:rPr>
        <w:t xml:space="preserve"> </w:t>
      </w:r>
      <w:r w:rsidR="00737EDA">
        <w:t>reason,</w:t>
      </w:r>
      <w:r w:rsidR="00737EDA">
        <w:rPr>
          <w:spacing w:val="-12"/>
        </w:rPr>
        <w:t xml:space="preserve"> </w:t>
      </w:r>
      <w:r w:rsidR="00737EDA">
        <w:t>the</w:t>
      </w:r>
      <w:r w:rsidR="00737EDA">
        <w:rPr>
          <w:spacing w:val="-9"/>
        </w:rPr>
        <w:t xml:space="preserve"> </w:t>
      </w:r>
      <w:r w:rsidR="00737EDA">
        <w:t>seminars</w:t>
      </w:r>
      <w:r w:rsidR="00737EDA">
        <w:rPr>
          <w:spacing w:val="-13"/>
        </w:rPr>
        <w:t xml:space="preserve"> </w:t>
      </w:r>
      <w:r w:rsidR="00737EDA">
        <w:t>will</w:t>
      </w:r>
      <w:r w:rsidR="00737EDA">
        <w:rPr>
          <w:spacing w:val="-10"/>
        </w:rPr>
        <w:t xml:space="preserve"> </w:t>
      </w:r>
      <w:r w:rsidR="00737EDA">
        <w:t>open</w:t>
      </w:r>
      <w:r w:rsidR="00737EDA">
        <w:rPr>
          <w:spacing w:val="-47"/>
        </w:rPr>
        <w:t xml:space="preserve"> </w:t>
      </w:r>
      <w:r w:rsidR="00737EDA">
        <w:t>the discussion over the boundaries of the community of field specialists, with the</w:t>
      </w:r>
      <w:r w:rsidR="00737EDA">
        <w:rPr>
          <w:spacing w:val="1"/>
        </w:rPr>
        <w:t xml:space="preserve"> </w:t>
      </w:r>
      <w:r w:rsidR="00737EDA">
        <w:t>goal of building a common wisdom as economists. We will explore new concepts</w:t>
      </w:r>
      <w:r w:rsidR="00737EDA">
        <w:rPr>
          <w:spacing w:val="1"/>
        </w:rPr>
        <w:t xml:space="preserve"> </w:t>
      </w:r>
      <w:r w:rsidR="00737EDA">
        <w:rPr>
          <w:spacing w:val="-1"/>
        </w:rPr>
        <w:t>and</w:t>
      </w:r>
      <w:r w:rsidR="00737EDA">
        <w:rPr>
          <w:spacing w:val="-11"/>
        </w:rPr>
        <w:t xml:space="preserve"> </w:t>
      </w:r>
      <w:r w:rsidR="00737EDA">
        <w:t>methods</w:t>
      </w:r>
      <w:r w:rsidR="00737EDA">
        <w:rPr>
          <w:spacing w:val="-9"/>
        </w:rPr>
        <w:t xml:space="preserve"> </w:t>
      </w:r>
      <w:r w:rsidR="00737EDA">
        <w:t>to</w:t>
      </w:r>
      <w:r w:rsidR="00737EDA">
        <w:rPr>
          <w:spacing w:val="-8"/>
        </w:rPr>
        <w:t xml:space="preserve"> </w:t>
      </w:r>
      <w:r w:rsidR="00737EDA">
        <w:t>afford</w:t>
      </w:r>
      <w:r w:rsidR="00737EDA">
        <w:rPr>
          <w:spacing w:val="-10"/>
        </w:rPr>
        <w:t xml:space="preserve"> </w:t>
      </w:r>
      <w:r w:rsidR="00737EDA">
        <w:t>the</w:t>
      </w:r>
      <w:r w:rsidR="00737EDA">
        <w:rPr>
          <w:spacing w:val="-13"/>
        </w:rPr>
        <w:t xml:space="preserve"> </w:t>
      </w:r>
      <w:r w:rsidR="00737EDA">
        <w:t>huge</w:t>
      </w:r>
      <w:r w:rsidR="00737EDA">
        <w:rPr>
          <w:spacing w:val="-9"/>
        </w:rPr>
        <w:t xml:space="preserve"> </w:t>
      </w:r>
      <w:r w:rsidR="00737EDA">
        <w:t>challenges</w:t>
      </w:r>
      <w:r w:rsidR="00737EDA">
        <w:rPr>
          <w:spacing w:val="-9"/>
        </w:rPr>
        <w:t xml:space="preserve"> </w:t>
      </w:r>
      <w:r w:rsidR="00737EDA">
        <w:t>that</w:t>
      </w:r>
      <w:r w:rsidR="00737EDA">
        <w:rPr>
          <w:spacing w:val="-9"/>
        </w:rPr>
        <w:t xml:space="preserve"> </w:t>
      </w:r>
      <w:r w:rsidR="00737EDA">
        <w:t>socio-economic</w:t>
      </w:r>
      <w:r w:rsidR="00737EDA">
        <w:rPr>
          <w:spacing w:val="-10"/>
        </w:rPr>
        <w:t xml:space="preserve"> </w:t>
      </w:r>
      <w:r w:rsidR="00737EDA">
        <w:t>analysis</w:t>
      </w:r>
      <w:r w:rsidR="00737EDA">
        <w:rPr>
          <w:spacing w:val="-9"/>
        </w:rPr>
        <w:t xml:space="preserve"> </w:t>
      </w:r>
      <w:r w:rsidR="00737EDA">
        <w:t>and</w:t>
      </w:r>
      <w:r w:rsidR="00737EDA">
        <w:rPr>
          <w:spacing w:val="-10"/>
        </w:rPr>
        <w:t xml:space="preserve"> </w:t>
      </w:r>
      <w:r w:rsidR="00737EDA">
        <w:t>impact</w:t>
      </w:r>
      <w:r w:rsidR="00737EDA">
        <w:rPr>
          <w:spacing w:val="-47"/>
        </w:rPr>
        <w:t xml:space="preserve"> </w:t>
      </w:r>
      <w:r w:rsidR="00737EDA">
        <w:t>evaluation</w:t>
      </w:r>
      <w:r w:rsidR="00737EDA">
        <w:rPr>
          <w:spacing w:val="-2"/>
        </w:rPr>
        <w:t xml:space="preserve"> </w:t>
      </w:r>
      <w:r w:rsidR="00737EDA">
        <w:t>face</w:t>
      </w:r>
      <w:r w:rsidR="00737EDA">
        <w:rPr>
          <w:spacing w:val="1"/>
        </w:rPr>
        <w:t xml:space="preserve"> </w:t>
      </w:r>
      <w:r w:rsidR="00737EDA">
        <w:t>when addressing</w:t>
      </w:r>
      <w:r w:rsidR="00737EDA">
        <w:rPr>
          <w:spacing w:val="-2"/>
        </w:rPr>
        <w:t xml:space="preserve"> </w:t>
      </w:r>
      <w:r w:rsidR="00737EDA">
        <w:t>safety</w:t>
      </w:r>
      <w:r w:rsidR="00737EDA">
        <w:rPr>
          <w:spacing w:val="1"/>
        </w:rPr>
        <w:t xml:space="preserve"> </w:t>
      </w:r>
      <w:r w:rsidR="00737EDA">
        <w:t>and</w:t>
      </w:r>
      <w:r w:rsidR="00737EDA">
        <w:rPr>
          <w:spacing w:val="-1"/>
        </w:rPr>
        <w:t xml:space="preserve"> </w:t>
      </w:r>
      <w:r w:rsidR="00737EDA">
        <w:t>security.</w:t>
      </w:r>
    </w:p>
    <w:p w14:paraId="5E6B6C03" w14:textId="4B549A26" w:rsidR="00FA6314" w:rsidRDefault="002F350A">
      <w:pPr>
        <w:pStyle w:val="Corpsdetexte"/>
        <w:spacing w:before="160" w:line="256" w:lineRule="auto"/>
        <w:ind w:left="200" w:right="43"/>
        <w:jc w:val="both"/>
      </w:pPr>
      <w:r>
        <w:t>The c</w:t>
      </w:r>
      <w:r w:rsidR="00737EDA">
        <w:t>alendar</w:t>
      </w:r>
      <w:r>
        <w:t xml:space="preserve"> for the 2024 spring edition is</w:t>
      </w:r>
      <w:r w:rsidR="00737EDA">
        <w:t>:</w:t>
      </w:r>
    </w:p>
    <w:tbl>
      <w:tblPr>
        <w:tblStyle w:val="Grilledutableau"/>
        <w:tblW w:w="7370" w:type="dxa"/>
        <w:tblInd w:w="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0"/>
        <w:gridCol w:w="6010"/>
      </w:tblGrid>
      <w:tr w:rsidR="002F350A" w14:paraId="2F99B5D4" w14:textId="77777777" w:rsidTr="002F350A">
        <w:tc>
          <w:tcPr>
            <w:tcW w:w="1360" w:type="dxa"/>
            <w:vAlign w:val="center"/>
          </w:tcPr>
          <w:p w14:paraId="4700B187" w14:textId="0A5BCE91" w:rsidR="002F350A" w:rsidRDefault="002F350A" w:rsidP="002F350A">
            <w:pPr>
              <w:pStyle w:val="Corpsdetexte"/>
              <w:spacing w:before="40" w:after="40" w:line="257" w:lineRule="auto"/>
              <w:ind w:right="45"/>
            </w:pPr>
            <w:r w:rsidRPr="005652FD">
              <w:rPr>
                <w:bCs/>
              </w:rPr>
              <w:t>April 18</w:t>
            </w:r>
            <w:r w:rsidRPr="005652FD">
              <w:rPr>
                <w:bCs/>
                <w:vertAlign w:val="superscript"/>
              </w:rPr>
              <w:t>th</w:t>
            </w:r>
          </w:p>
        </w:tc>
        <w:tc>
          <w:tcPr>
            <w:tcW w:w="6010" w:type="dxa"/>
            <w:vAlign w:val="center"/>
          </w:tcPr>
          <w:p w14:paraId="00A75CA4" w14:textId="6B781C94" w:rsidR="002F350A" w:rsidRPr="00097E42" w:rsidRDefault="002F350A" w:rsidP="002F350A">
            <w:pPr>
              <w:pStyle w:val="Corpsdetexte"/>
              <w:spacing w:before="40" w:after="40" w:line="257" w:lineRule="auto"/>
              <w:ind w:right="45"/>
              <w:rPr>
                <w:b/>
                <w:bCs/>
              </w:rPr>
            </w:pPr>
            <w:r w:rsidRPr="00097E42">
              <w:rPr>
                <w:b/>
                <w:bCs/>
              </w:rPr>
              <w:t>Risk prevention and territories</w:t>
            </w:r>
          </w:p>
        </w:tc>
      </w:tr>
      <w:tr w:rsidR="002F350A" w14:paraId="105B7E7D" w14:textId="77777777" w:rsidTr="002F350A">
        <w:tc>
          <w:tcPr>
            <w:tcW w:w="1360" w:type="dxa"/>
            <w:vAlign w:val="center"/>
          </w:tcPr>
          <w:p w14:paraId="36E14CFA" w14:textId="76C032AF" w:rsidR="002F350A" w:rsidRPr="00C80493" w:rsidRDefault="002F350A" w:rsidP="002F350A">
            <w:pPr>
              <w:pStyle w:val="Corpsdetexte"/>
              <w:spacing w:before="40" w:after="40" w:line="257" w:lineRule="auto"/>
              <w:ind w:right="45"/>
            </w:pPr>
            <w:r w:rsidRPr="00C80493">
              <w:t>May 16</w:t>
            </w:r>
            <w:r w:rsidRPr="00C80493">
              <w:rPr>
                <w:vertAlign w:val="superscript"/>
              </w:rPr>
              <w:t>th</w:t>
            </w:r>
          </w:p>
        </w:tc>
        <w:tc>
          <w:tcPr>
            <w:tcW w:w="6010" w:type="dxa"/>
            <w:vAlign w:val="center"/>
          </w:tcPr>
          <w:p w14:paraId="7C52D252" w14:textId="18657A2E" w:rsidR="002F350A" w:rsidRPr="00C80493" w:rsidRDefault="00097E42" w:rsidP="002F350A">
            <w:pPr>
              <w:pStyle w:val="Corpsdetexte"/>
              <w:spacing w:before="40" w:after="40" w:line="257" w:lineRule="auto"/>
              <w:ind w:right="45"/>
              <w:rPr>
                <w:b/>
                <w:bCs/>
              </w:rPr>
            </w:pPr>
            <w:r w:rsidRPr="00C80493">
              <w:rPr>
                <w:b/>
                <w:bCs/>
              </w:rPr>
              <w:t>Do fines improve personal data protection?</w:t>
            </w:r>
          </w:p>
        </w:tc>
      </w:tr>
      <w:tr w:rsidR="002F350A" w14:paraId="6361A55E" w14:textId="77777777" w:rsidTr="002F350A">
        <w:tc>
          <w:tcPr>
            <w:tcW w:w="1360" w:type="dxa"/>
            <w:vAlign w:val="center"/>
          </w:tcPr>
          <w:p w14:paraId="21104E10" w14:textId="7236D97D" w:rsidR="002F350A" w:rsidRPr="00C80493" w:rsidRDefault="00097E42" w:rsidP="002F350A">
            <w:pPr>
              <w:pStyle w:val="Corpsdetexte"/>
              <w:spacing w:before="40" w:after="40" w:line="257" w:lineRule="auto"/>
              <w:ind w:right="45"/>
            </w:pPr>
            <w:r w:rsidRPr="00C80493">
              <w:t>June 20</w:t>
            </w:r>
            <w:r w:rsidRPr="00C80493">
              <w:rPr>
                <w:vertAlign w:val="superscript"/>
              </w:rPr>
              <w:t>th</w:t>
            </w:r>
          </w:p>
        </w:tc>
        <w:tc>
          <w:tcPr>
            <w:tcW w:w="6010" w:type="dxa"/>
            <w:vAlign w:val="center"/>
          </w:tcPr>
          <w:p w14:paraId="098F8EB0" w14:textId="1416166F" w:rsidR="002F350A" w:rsidRPr="00C80493" w:rsidRDefault="00097E42" w:rsidP="002F350A">
            <w:pPr>
              <w:pStyle w:val="Corpsdetexte"/>
              <w:spacing w:before="40" w:after="40" w:line="257" w:lineRule="auto"/>
              <w:ind w:right="45"/>
              <w:rPr>
                <w:b/>
                <w:bCs/>
              </w:rPr>
            </w:pPr>
            <w:r w:rsidRPr="00C80493">
              <w:rPr>
                <w:b/>
                <w:bCs/>
              </w:rPr>
              <w:t>Occupational safety and economic performance: which relationship?</w:t>
            </w:r>
          </w:p>
        </w:tc>
      </w:tr>
    </w:tbl>
    <w:p w14:paraId="15A3D953" w14:textId="77777777" w:rsidR="002F350A" w:rsidRDefault="002F350A">
      <w:pPr>
        <w:pStyle w:val="Corpsdetexte"/>
        <w:spacing w:before="160" w:line="256" w:lineRule="auto"/>
        <w:ind w:left="200" w:right="43"/>
        <w:jc w:val="both"/>
      </w:pPr>
    </w:p>
    <w:p w14:paraId="65173377" w14:textId="4A8B7395" w:rsidR="00FA6314" w:rsidRDefault="00FA6314">
      <w:pPr>
        <w:pStyle w:val="Corpsdetexte"/>
        <w:rPr>
          <w:b/>
          <w:sz w:val="20"/>
        </w:rPr>
      </w:pPr>
    </w:p>
    <w:tbl>
      <w:tblPr>
        <w:tblStyle w:val="TableNormal1"/>
        <w:tblW w:w="7524" w:type="dxa"/>
        <w:tblInd w:w="283" w:type="dxa"/>
        <w:tblLayout w:type="fixed"/>
        <w:tblLook w:val="01E0" w:firstRow="1" w:lastRow="1" w:firstColumn="1" w:lastColumn="1" w:noHBand="0" w:noVBand="0"/>
      </w:tblPr>
      <w:tblGrid>
        <w:gridCol w:w="1482"/>
        <w:gridCol w:w="3197"/>
        <w:gridCol w:w="2845"/>
      </w:tblGrid>
      <w:tr w:rsidR="006507C1" w14:paraId="3BE7CE60" w14:textId="77777777" w:rsidTr="006507C1">
        <w:trPr>
          <w:trHeight w:val="672"/>
        </w:trPr>
        <w:tc>
          <w:tcPr>
            <w:tcW w:w="1482" w:type="dxa"/>
          </w:tcPr>
          <w:p w14:paraId="685CD5DF" w14:textId="5C7AA587" w:rsidR="006507C1" w:rsidRPr="00ED5936" w:rsidRDefault="006507C1" w:rsidP="00312AFB">
            <w:pPr>
              <w:pStyle w:val="TableParagraph"/>
              <w:spacing w:before="0"/>
              <w:ind w:left="186" w:right="323"/>
              <w:rPr>
                <w:bCs/>
              </w:rPr>
            </w:pPr>
            <w:r w:rsidRPr="00665B56">
              <w:rPr>
                <w:bCs/>
              </w:rPr>
              <w:t>With the scientific patronage of:</w:t>
            </w:r>
            <w:r w:rsidRPr="00ED5936">
              <w:rPr>
                <w:bCs/>
              </w:rPr>
              <w:t xml:space="preserve"> </w:t>
            </w:r>
          </w:p>
        </w:tc>
        <w:tc>
          <w:tcPr>
            <w:tcW w:w="3197" w:type="dxa"/>
            <w:vAlign w:val="center"/>
          </w:tcPr>
          <w:p w14:paraId="51FB5FEA" w14:textId="09C0E6A7" w:rsidR="006507C1" w:rsidRDefault="006507C1" w:rsidP="006507C1">
            <w:pPr>
              <w:pStyle w:val="TableParagraph"/>
              <w:spacing w:before="0" w:line="270" w:lineRule="atLeast"/>
              <w:ind w:left="286" w:right="197"/>
              <w:jc w:val="center"/>
              <w:rPr>
                <w:b/>
                <w:noProof/>
              </w:rPr>
            </w:pPr>
            <w:r w:rsidRPr="006507C1">
              <w:rPr>
                <w:b/>
                <w:noProof/>
                <w:lang w:val="fr-FR" w:eastAsia="fr-FR"/>
              </w:rPr>
              <w:drawing>
                <wp:inline distT="0" distB="0" distL="0" distR="0" wp14:anchorId="485D3A5B" wp14:editId="5948F524">
                  <wp:extent cx="1472021" cy="5778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76694" cy="579685"/>
                          </a:xfrm>
                          <a:prstGeom prst="rect">
                            <a:avLst/>
                          </a:prstGeom>
                        </pic:spPr>
                      </pic:pic>
                    </a:graphicData>
                  </a:graphic>
                </wp:inline>
              </w:drawing>
            </w:r>
          </w:p>
        </w:tc>
        <w:tc>
          <w:tcPr>
            <w:tcW w:w="2845" w:type="dxa"/>
            <w:vAlign w:val="center"/>
          </w:tcPr>
          <w:p w14:paraId="0677C5B1" w14:textId="0F6C8A1E" w:rsidR="006507C1" w:rsidRDefault="006507C1" w:rsidP="006507C1">
            <w:pPr>
              <w:pStyle w:val="TableParagraph"/>
              <w:spacing w:before="0" w:line="270" w:lineRule="atLeast"/>
              <w:ind w:left="286" w:right="197"/>
              <w:jc w:val="center"/>
              <w:rPr>
                <w:b/>
              </w:rPr>
            </w:pPr>
            <w:r>
              <w:rPr>
                <w:b/>
                <w:noProof/>
                <w:lang w:val="fr-FR" w:eastAsia="fr-FR"/>
              </w:rPr>
              <w:drawing>
                <wp:inline distT="0" distB="0" distL="0" distR="0" wp14:anchorId="0A50F083" wp14:editId="78D43CF0">
                  <wp:extent cx="1493520" cy="494030"/>
                  <wp:effectExtent l="0" t="0" r="0" b="127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3520" cy="494030"/>
                          </a:xfrm>
                          <a:prstGeom prst="rect">
                            <a:avLst/>
                          </a:prstGeom>
                          <a:noFill/>
                        </pic:spPr>
                      </pic:pic>
                    </a:graphicData>
                  </a:graphic>
                </wp:inline>
              </w:drawing>
            </w:r>
          </w:p>
        </w:tc>
      </w:tr>
    </w:tbl>
    <w:p w14:paraId="461E437C" w14:textId="4354EBB7" w:rsidR="00FA6314" w:rsidRDefault="00FA6314">
      <w:pPr>
        <w:pStyle w:val="Corpsdetexte"/>
        <w:spacing w:before="9"/>
        <w:rPr>
          <w:b/>
          <w:sz w:val="26"/>
        </w:rPr>
      </w:pPr>
    </w:p>
    <w:p w14:paraId="1F1F2F78" w14:textId="6388E804" w:rsidR="00FA6314" w:rsidRPr="00665B56" w:rsidRDefault="00737EDA">
      <w:pPr>
        <w:spacing w:before="117" w:line="256" w:lineRule="auto"/>
        <w:ind w:left="660" w:right="343"/>
        <w:jc w:val="center"/>
        <w:rPr>
          <w:b/>
          <w:color w:val="C00000"/>
          <w:sz w:val="28"/>
          <w:szCs w:val="28"/>
        </w:rPr>
      </w:pPr>
      <w:r>
        <w:br w:type="column"/>
      </w:r>
      <w:bookmarkStart w:id="1" w:name="_GoBack"/>
      <w:r w:rsidR="00097E42" w:rsidRPr="00665B56">
        <w:rPr>
          <w:b/>
          <w:bCs/>
          <w:color w:val="C00000"/>
          <w:sz w:val="28"/>
          <w:szCs w:val="28"/>
        </w:rPr>
        <w:t>Risk prevention and territories</w:t>
      </w:r>
      <w:bookmarkEnd w:id="1"/>
    </w:p>
    <w:p w14:paraId="0A6CC3DF" w14:textId="4CD21412" w:rsidR="00FA6314" w:rsidRPr="00665B56" w:rsidRDefault="00737EDA">
      <w:pPr>
        <w:pStyle w:val="Titre1"/>
        <w:spacing w:before="165"/>
        <w:ind w:left="660" w:right="342"/>
        <w:jc w:val="center"/>
      </w:pPr>
      <w:r w:rsidRPr="00665B56">
        <w:rPr>
          <w:color w:val="2D74B5"/>
        </w:rPr>
        <w:t>Thursday</w:t>
      </w:r>
      <w:r w:rsidRPr="00665B56">
        <w:rPr>
          <w:color w:val="2D74B5"/>
          <w:spacing w:val="-4"/>
        </w:rPr>
        <w:t xml:space="preserve"> </w:t>
      </w:r>
      <w:r w:rsidR="00097E42" w:rsidRPr="00665B56">
        <w:rPr>
          <w:color w:val="2D74B5"/>
          <w:spacing w:val="-4"/>
        </w:rPr>
        <w:t>18</w:t>
      </w:r>
      <w:r w:rsidRPr="00665B56">
        <w:rPr>
          <w:color w:val="2D74B5"/>
        </w:rPr>
        <w:t>/0</w:t>
      </w:r>
      <w:r w:rsidR="00097E42" w:rsidRPr="00665B56">
        <w:rPr>
          <w:color w:val="2D74B5"/>
        </w:rPr>
        <w:t>4</w:t>
      </w:r>
      <w:r w:rsidRPr="00665B56">
        <w:rPr>
          <w:color w:val="2D74B5"/>
        </w:rPr>
        <w:t>/202</w:t>
      </w:r>
      <w:r w:rsidR="00097E42" w:rsidRPr="00665B56">
        <w:rPr>
          <w:color w:val="2D74B5"/>
        </w:rPr>
        <w:t>4</w:t>
      </w:r>
      <w:r w:rsidRPr="00665B56">
        <w:rPr>
          <w:color w:val="2D74B5"/>
        </w:rPr>
        <w:t>,</w:t>
      </w:r>
      <w:r w:rsidRPr="00665B56">
        <w:rPr>
          <w:color w:val="2D74B5"/>
          <w:spacing w:val="-4"/>
        </w:rPr>
        <w:t xml:space="preserve"> </w:t>
      </w:r>
      <w:r w:rsidRPr="00665B56">
        <w:rPr>
          <w:color w:val="2D74B5"/>
        </w:rPr>
        <w:t>h.</w:t>
      </w:r>
      <w:r w:rsidRPr="00665B56">
        <w:rPr>
          <w:color w:val="2D74B5"/>
          <w:spacing w:val="-4"/>
        </w:rPr>
        <w:t xml:space="preserve"> </w:t>
      </w:r>
      <w:r w:rsidRPr="00665B56">
        <w:rPr>
          <w:color w:val="2D74B5"/>
        </w:rPr>
        <w:t>1</w:t>
      </w:r>
      <w:r w:rsidR="00D15466" w:rsidRPr="00665B56">
        <w:rPr>
          <w:color w:val="2D74B5"/>
        </w:rPr>
        <w:t>4</w:t>
      </w:r>
      <w:r w:rsidRPr="00665B56">
        <w:rPr>
          <w:color w:val="2D74B5"/>
        </w:rPr>
        <w:t>:30</w:t>
      </w:r>
      <w:r w:rsidR="009B0CFC" w:rsidRPr="00665B56">
        <w:rPr>
          <w:color w:val="2D74B5"/>
        </w:rPr>
        <w:t>-16:00</w:t>
      </w:r>
    </w:p>
    <w:p w14:paraId="09A2FB1C" w14:textId="51596827" w:rsidR="00FA6314" w:rsidRPr="00C80493" w:rsidRDefault="00737EDA" w:rsidP="00522569">
      <w:pPr>
        <w:pStyle w:val="Corpsdetexte"/>
        <w:spacing w:before="180" w:line="259" w:lineRule="auto"/>
        <w:ind w:left="200" w:right="210"/>
        <w:jc w:val="both"/>
        <w:rPr>
          <w:b/>
        </w:rPr>
      </w:pPr>
      <w:r w:rsidRPr="00C80493">
        <w:rPr>
          <w:b/>
        </w:rPr>
        <w:t>Speakers:</w:t>
      </w:r>
    </w:p>
    <w:p w14:paraId="3EDD22F1" w14:textId="4A1A0C05" w:rsidR="009B0CFC" w:rsidRPr="00C80493" w:rsidRDefault="00097E42" w:rsidP="00522569">
      <w:pPr>
        <w:spacing w:before="159"/>
        <w:ind w:left="200"/>
        <w:jc w:val="both"/>
        <w:rPr>
          <w:i/>
          <w:iCs/>
        </w:rPr>
      </w:pPr>
      <w:r w:rsidRPr="00C80493">
        <w:rPr>
          <w:b/>
        </w:rPr>
        <w:t>Laurent C</w:t>
      </w:r>
      <w:r w:rsidR="00665B56">
        <w:rPr>
          <w:b/>
        </w:rPr>
        <w:t>ARNIS</w:t>
      </w:r>
      <w:r w:rsidR="009B0CFC" w:rsidRPr="00C80493">
        <w:t xml:space="preserve"> (</w:t>
      </w:r>
      <w:proofErr w:type="spellStart"/>
      <w:r w:rsidRPr="00C80493">
        <w:t>Université</w:t>
      </w:r>
      <w:proofErr w:type="spellEnd"/>
      <w:r w:rsidRPr="00C80493">
        <w:t xml:space="preserve"> Gustav</w:t>
      </w:r>
      <w:r w:rsidR="002663B8">
        <w:t>e</w:t>
      </w:r>
      <w:r w:rsidRPr="00C80493">
        <w:t xml:space="preserve"> Eiffel</w:t>
      </w:r>
      <w:r w:rsidR="00C80493" w:rsidRPr="00C80493">
        <w:t>, LMA</w:t>
      </w:r>
      <w:r w:rsidR="009B0CFC" w:rsidRPr="00C80493">
        <w:t>)</w:t>
      </w:r>
      <w:r w:rsidR="00C80493" w:rsidRPr="00C80493">
        <w:t xml:space="preserve">: </w:t>
      </w:r>
      <w:r w:rsidR="009B0CFC" w:rsidRPr="00C80493">
        <w:rPr>
          <w:i/>
          <w:iCs/>
        </w:rPr>
        <w:t>Chair’s introduction</w:t>
      </w:r>
    </w:p>
    <w:p w14:paraId="4C882462" w14:textId="5871227E" w:rsidR="00FA6314" w:rsidRPr="00097E42" w:rsidRDefault="00097E42" w:rsidP="00522569">
      <w:pPr>
        <w:spacing w:before="159"/>
        <w:ind w:left="200"/>
        <w:jc w:val="both"/>
        <w:rPr>
          <w:i/>
          <w:highlight w:val="yellow"/>
        </w:rPr>
      </w:pPr>
      <w:r w:rsidRPr="00665B56">
        <w:rPr>
          <w:b/>
        </w:rPr>
        <w:t>Ayman Z</w:t>
      </w:r>
      <w:r w:rsidR="00665B56">
        <w:rPr>
          <w:b/>
        </w:rPr>
        <w:t>OUBIR</w:t>
      </w:r>
      <w:r w:rsidRPr="00665B56">
        <w:t xml:space="preserve"> (CEREMA)</w:t>
      </w:r>
      <w:r w:rsidR="00070B90" w:rsidRPr="00665B56">
        <w:t>:</w:t>
      </w:r>
      <w:r w:rsidR="00665B56" w:rsidRPr="00665B56">
        <w:t xml:space="preserve"> </w:t>
      </w:r>
      <w:r w:rsidR="00665B56">
        <w:t xml:space="preserve">Comprehensive understanding of </w:t>
      </w:r>
      <w:proofErr w:type="gramStart"/>
      <w:r w:rsidR="00665B56">
        <w:t>road infrastructure safety policies</w:t>
      </w:r>
      <w:proofErr w:type="gramEnd"/>
      <w:r w:rsidR="00665B56">
        <w:t xml:space="preserve"> on French’s secondary road network</w:t>
      </w:r>
    </w:p>
    <w:p w14:paraId="1DE89AD2" w14:textId="51F7A1CA" w:rsidR="00FA6314" w:rsidRPr="00097E42" w:rsidRDefault="00097E42" w:rsidP="00522569">
      <w:pPr>
        <w:spacing w:before="183"/>
        <w:ind w:left="200"/>
        <w:jc w:val="both"/>
        <w:rPr>
          <w:i/>
          <w:highlight w:val="yellow"/>
        </w:rPr>
      </w:pPr>
      <w:r w:rsidRPr="00BD56F2">
        <w:rPr>
          <w:b/>
        </w:rPr>
        <w:t>David S</w:t>
      </w:r>
      <w:r w:rsidR="00665B56">
        <w:rPr>
          <w:b/>
        </w:rPr>
        <w:t>WAN</w:t>
      </w:r>
      <w:r w:rsidRPr="00BD56F2">
        <w:t xml:space="preserve"> (</w:t>
      </w:r>
      <w:proofErr w:type="spellStart"/>
      <w:r w:rsidRPr="00BD56F2">
        <w:t>Université</w:t>
      </w:r>
      <w:proofErr w:type="spellEnd"/>
      <w:r w:rsidRPr="00BD56F2">
        <w:t xml:space="preserve"> Gustav</w:t>
      </w:r>
      <w:r w:rsidR="00BD56F2" w:rsidRPr="00BD56F2">
        <w:t>e</w:t>
      </w:r>
      <w:r w:rsidRPr="00BD56F2">
        <w:t xml:space="preserve"> Eiffel)</w:t>
      </w:r>
      <w:r w:rsidR="00737EDA" w:rsidRPr="00BD56F2">
        <w:t>:</w:t>
      </w:r>
      <w:r w:rsidR="00BD56F2">
        <w:rPr>
          <w:spacing w:val="-3"/>
        </w:rPr>
        <w:t xml:space="preserve"> </w:t>
      </w:r>
      <w:r w:rsidR="00BD56F2" w:rsidRPr="00BD56F2">
        <w:rPr>
          <w:bCs/>
          <w:lang w:val="en-GB"/>
        </w:rPr>
        <w:t>Is spending on fire and rescue services inherently inefficient? Evidence from France</w:t>
      </w:r>
    </w:p>
    <w:p w14:paraId="7F882E3F" w14:textId="5505F457" w:rsidR="00FA6314" w:rsidRPr="00C80493" w:rsidRDefault="002275DC" w:rsidP="00522569">
      <w:pPr>
        <w:spacing w:before="180" w:line="259" w:lineRule="auto"/>
        <w:ind w:left="200" w:right="354"/>
        <w:jc w:val="both"/>
        <w:rPr>
          <w:i/>
          <w:iCs/>
          <w:lang w:val="fr-FR"/>
        </w:rPr>
      </w:pPr>
      <w:r>
        <w:rPr>
          <w:b/>
          <w:lang w:val="fr-FR"/>
        </w:rPr>
        <w:t>Alexandra</w:t>
      </w:r>
      <w:r w:rsidR="00097E42" w:rsidRPr="00C80493">
        <w:rPr>
          <w:b/>
          <w:lang w:val="fr-FR"/>
        </w:rPr>
        <w:t xml:space="preserve"> S</w:t>
      </w:r>
      <w:r w:rsidR="00665B56">
        <w:rPr>
          <w:b/>
          <w:lang w:val="fr-FR"/>
        </w:rPr>
        <w:t>CHAFFAR</w:t>
      </w:r>
      <w:r w:rsidR="00097E42" w:rsidRPr="00C80493">
        <w:rPr>
          <w:lang w:val="fr-FR"/>
        </w:rPr>
        <w:t xml:space="preserve"> </w:t>
      </w:r>
      <w:r w:rsidR="001138E3" w:rsidRPr="00C80493">
        <w:rPr>
          <w:lang w:val="fr-FR"/>
        </w:rPr>
        <w:t>(</w:t>
      </w:r>
      <w:r w:rsidR="00097E42" w:rsidRPr="00C80493">
        <w:rPr>
          <w:lang w:val="fr-FR"/>
        </w:rPr>
        <w:t>Université de Toulon</w:t>
      </w:r>
      <w:r w:rsidR="001138E3" w:rsidRPr="00C80493">
        <w:rPr>
          <w:lang w:val="fr-FR"/>
        </w:rPr>
        <w:t xml:space="preserve">): </w:t>
      </w:r>
      <w:r w:rsidR="00097E42" w:rsidRPr="00C80493">
        <w:rPr>
          <w:lang w:val="fr-FR"/>
        </w:rPr>
        <w:t>Discussion</w:t>
      </w:r>
    </w:p>
    <w:p w14:paraId="436C9FDC" w14:textId="5E85121D" w:rsidR="00FA6314" w:rsidRDefault="00737EDA">
      <w:pPr>
        <w:spacing w:before="165"/>
        <w:ind w:left="660" w:right="340"/>
        <w:jc w:val="center"/>
        <w:rPr>
          <w:i/>
        </w:rPr>
      </w:pPr>
      <w:r>
        <w:rPr>
          <w:i/>
        </w:rPr>
        <w:t>Open</w:t>
      </w:r>
      <w:r>
        <w:rPr>
          <w:i/>
          <w:spacing w:val="-3"/>
        </w:rPr>
        <w:t xml:space="preserve"> </w:t>
      </w:r>
      <w:r>
        <w:rPr>
          <w:i/>
        </w:rPr>
        <w:t>discussion</w:t>
      </w:r>
      <w:r>
        <w:rPr>
          <w:i/>
          <w:spacing w:val="-3"/>
        </w:rPr>
        <w:t xml:space="preserve"> </w:t>
      </w:r>
      <w:r>
        <w:rPr>
          <w:i/>
        </w:rPr>
        <w:t>will</w:t>
      </w:r>
      <w:r>
        <w:rPr>
          <w:i/>
          <w:spacing w:val="-3"/>
        </w:rPr>
        <w:t xml:space="preserve"> </w:t>
      </w:r>
      <w:r>
        <w:rPr>
          <w:i/>
        </w:rPr>
        <w:t>follow</w:t>
      </w:r>
      <w:r>
        <w:rPr>
          <w:i/>
          <w:spacing w:val="-4"/>
        </w:rPr>
        <w:t xml:space="preserve"> </w:t>
      </w:r>
      <w:r>
        <w:rPr>
          <w:i/>
        </w:rPr>
        <w:t>the</w:t>
      </w:r>
      <w:r>
        <w:rPr>
          <w:i/>
          <w:spacing w:val="-2"/>
        </w:rPr>
        <w:t xml:space="preserve"> </w:t>
      </w:r>
      <w:r>
        <w:rPr>
          <w:i/>
        </w:rPr>
        <w:t>presentations</w:t>
      </w:r>
      <w:r w:rsidR="006317E7">
        <w:rPr>
          <w:i/>
        </w:rPr>
        <w:t>.</w:t>
      </w:r>
    </w:p>
    <w:p w14:paraId="393D9CC7" w14:textId="700074A3" w:rsidR="00FA6314" w:rsidRDefault="00CD61D3" w:rsidP="0006753E">
      <w:pPr>
        <w:spacing w:before="165"/>
        <w:ind w:right="-14"/>
        <w:jc w:val="center"/>
        <w:rPr>
          <w:sz w:val="20"/>
        </w:rPr>
      </w:pPr>
      <w:r>
        <w:rPr>
          <w:noProof/>
          <w:sz w:val="20"/>
          <w:lang w:val="fr-FR" w:eastAsia="fr-FR"/>
        </w:rPr>
        <w:drawing>
          <wp:inline distT="0" distB="0" distL="0" distR="0" wp14:anchorId="5C8771A5" wp14:editId="579EDAF4">
            <wp:extent cx="4686300" cy="3749040"/>
            <wp:effectExtent l="0" t="0" r="0" b="3810"/>
            <wp:docPr id="1198672465" name="Immagine 3" descr="Immagine che contiene testo, automobile, Veicolo terrestre, aria ape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72465" name="Immagine 3" descr="Immagine che contiene testo, automobile, Veicolo terrestre, aria aperta&#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6300" cy="3749040"/>
                    </a:xfrm>
                    <a:prstGeom prst="rect">
                      <a:avLst/>
                    </a:prstGeom>
                  </pic:spPr>
                </pic:pic>
              </a:graphicData>
            </a:graphic>
          </wp:inline>
        </w:drawing>
      </w:r>
    </w:p>
    <w:p w14:paraId="21ED9348" w14:textId="3A62CCD4" w:rsidR="00FA6314" w:rsidRDefault="00FA6314" w:rsidP="00A250A6">
      <w:pPr>
        <w:pStyle w:val="Corpsdetexte"/>
        <w:spacing w:before="180"/>
        <w:ind w:left="200"/>
        <w:sectPr w:rsidR="00FA6314" w:rsidSect="00A1124E">
          <w:type w:val="continuous"/>
          <w:pgSz w:w="16840" w:h="11910" w:orient="landscape"/>
          <w:pgMar w:top="1100" w:right="840" w:bottom="280" w:left="520" w:header="720" w:footer="720" w:gutter="0"/>
          <w:cols w:num="2" w:space="720" w:equalWidth="0">
            <w:col w:w="7661" w:space="320"/>
            <w:col w:w="7499"/>
          </w:cols>
        </w:sectPr>
      </w:pPr>
    </w:p>
    <w:p w14:paraId="546E3A02" w14:textId="49B8998E" w:rsidR="00A448F1" w:rsidRPr="00097E42" w:rsidRDefault="009C7BEF" w:rsidP="00A250A6">
      <w:pPr>
        <w:pStyle w:val="Corpsdetexte"/>
        <w:spacing w:before="43" w:line="259" w:lineRule="auto"/>
        <w:rPr>
          <w:highlight w:val="yellow"/>
        </w:rPr>
      </w:pPr>
      <w:hyperlink r:id="rId14" w:history="1">
        <w:r w:rsidR="00A448F1" w:rsidRPr="003F58F2">
          <w:rPr>
            <w:rStyle w:val="Lienhypertexte"/>
            <w:highlight w:val="yellow"/>
          </w:rPr>
          <w:t>Click here to register to the event; you will receive the zoom link for the webinar</w:t>
        </w:r>
      </w:hyperlink>
    </w:p>
    <w:p w14:paraId="70DDED8A" w14:textId="474BF174" w:rsidR="00EE4F86" w:rsidRDefault="00BD56F2" w:rsidP="00A250A6">
      <w:pPr>
        <w:pStyle w:val="Corpsdetexte"/>
        <w:spacing w:before="43" w:line="259" w:lineRule="auto"/>
      </w:pPr>
      <w:r w:rsidRPr="00A250A6">
        <w:rPr>
          <w:b/>
          <w:bCs/>
          <w:noProof/>
          <w:sz w:val="20"/>
          <w:lang w:val="fr-FR" w:eastAsia="fr-FR"/>
        </w:rPr>
        <mc:AlternateContent>
          <mc:Choice Requires="wps">
            <w:drawing>
              <wp:anchor distT="45720" distB="45720" distL="114300" distR="114300" simplePos="0" relativeHeight="251665408" behindDoc="0" locked="0" layoutInCell="1" allowOverlap="1" wp14:anchorId="5FCFFEFB" wp14:editId="7B9B6B2E">
                <wp:simplePos x="0" y="0"/>
                <wp:positionH relativeFrom="margin">
                  <wp:align>right</wp:align>
                </wp:positionH>
                <wp:positionV relativeFrom="paragraph">
                  <wp:posOffset>382905</wp:posOffset>
                </wp:positionV>
                <wp:extent cx="2360930" cy="327660"/>
                <wp:effectExtent l="0" t="0" r="11430" b="15240"/>
                <wp:wrapSquare wrapText="bothSides"/>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7660"/>
                        </a:xfrm>
                        <a:prstGeom prst="rect">
                          <a:avLst/>
                        </a:prstGeom>
                        <a:solidFill>
                          <a:srgbClr val="FFFFFF"/>
                        </a:solidFill>
                        <a:ln w="9525">
                          <a:solidFill>
                            <a:schemeClr val="bg1"/>
                          </a:solidFill>
                          <a:miter lim="800000"/>
                          <a:headEnd/>
                          <a:tailEnd/>
                        </a:ln>
                      </wps:spPr>
                      <wps:txbx>
                        <w:txbxContent>
                          <w:p w14:paraId="37A0A074" w14:textId="1CF2149C" w:rsidR="00761936" w:rsidRPr="00761936" w:rsidRDefault="00761936" w:rsidP="00761936">
                            <w:pPr>
                              <w:jc w:val="center"/>
                              <w:rPr>
                                <w:b/>
                                <w:bCs/>
                                <w:color w:val="C00000"/>
                                <w:sz w:val="32"/>
                                <w:szCs w:val="32"/>
                                <w:lang w:val="it-IT"/>
                              </w:rPr>
                            </w:pPr>
                            <w:r w:rsidRPr="00761936">
                              <w:rPr>
                                <w:b/>
                                <w:bCs/>
                                <w:color w:val="C00000"/>
                                <w:sz w:val="32"/>
                                <w:szCs w:val="32"/>
                              </w:rPr>
                              <w:t>OUR SPEAKERS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CFFEFB" id="_x0000_t202" coordsize="21600,21600" o:spt="202" path="m,l,21600r21600,l21600,xe">
                <v:stroke joinstyle="miter"/>
                <v:path gradientshapeok="t" o:connecttype="rect"/>
              </v:shapetype>
              <v:shape id="Casella di testo 2" o:spid="_x0000_s1026" type="#_x0000_t202" style="position:absolute;margin-left:134.7pt;margin-top:30.15pt;width:185.9pt;height:25.8pt;z-index:25166540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" strokecolor="white [3212]">
                <v:textbox>
                  <w:txbxContent>
                    <w:p w14:paraId="37A0A074" w14:textId="1CF2149C" w:rsidR="00761936" w:rsidRPr="00761936" w:rsidRDefault="00761936" w:rsidP="00761936">
                      <w:pPr>
                        <w:jc w:val="center"/>
                        <w:rPr>
                          <w:b/>
                          <w:bCs/>
                          <w:color w:val="C00000"/>
                          <w:sz w:val="32"/>
                          <w:szCs w:val="32"/>
                          <w:lang w:val="it-IT"/>
                        </w:rPr>
                      </w:pPr>
                      <w:r w:rsidRPr="00761936">
                        <w:rPr>
                          <w:b/>
                          <w:bCs/>
                          <w:color w:val="C00000"/>
                          <w:sz w:val="32"/>
                          <w:szCs w:val="32"/>
                        </w:rPr>
                        <w:t>OUR SPEAKERS</w:t>
                      </w:r>
                    </w:p>
                  </w:txbxContent>
                </v:textbox>
                <w10:wrap type="square" anchorx="margin"/>
              </v:shape>
            </w:pict>
          </mc:Fallback>
        </mc:AlternateContent>
      </w:r>
      <w:r w:rsidR="00737EDA" w:rsidRPr="00BD56F2">
        <w:t>The recordings and presentations of the</w:t>
      </w:r>
      <w:r w:rsidR="00AD5319" w:rsidRPr="00BD56F2">
        <w:t xml:space="preserve"> </w:t>
      </w:r>
      <w:r w:rsidR="00BD5F14" w:rsidRPr="00BD56F2">
        <w:t>2022</w:t>
      </w:r>
      <w:r w:rsidR="00AD5319" w:rsidRPr="00BD56F2">
        <w:t xml:space="preserve"> </w:t>
      </w:r>
      <w:r w:rsidR="006317E7" w:rsidRPr="00BD56F2">
        <w:t xml:space="preserve">and 2023 </w:t>
      </w:r>
      <w:r w:rsidR="00AD5319" w:rsidRPr="00BD56F2">
        <w:t>webinar</w:t>
      </w:r>
      <w:r w:rsidR="00BD5F14" w:rsidRPr="00BD56F2">
        <w:t xml:space="preserve"> series are</w:t>
      </w:r>
      <w:r w:rsidR="00AD5319" w:rsidRPr="00BD56F2">
        <w:t xml:space="preserve"> available here:</w:t>
      </w:r>
      <w:r w:rsidR="00EE4F86" w:rsidRPr="00BD56F2">
        <w:t xml:space="preserve"> </w:t>
      </w:r>
      <w:hyperlink r:id="rId15" w:history="1">
        <w:r w:rsidR="00BD5F14" w:rsidRPr="00BD56F2">
          <w:rPr>
            <w:rStyle w:val="Lienhypertexte"/>
          </w:rPr>
          <w:t>https://drive.google.com/drive/folders/1GjzU76sjzzFOur9zarSIdqjD22-ZScFK?usp=share_link</w:t>
        </w:r>
      </w:hyperlink>
      <w:r w:rsidR="00BD5F14">
        <w:t xml:space="preserve"> </w:t>
      </w:r>
    </w:p>
    <w:p w14:paraId="4FF356A9" w14:textId="235321FF" w:rsidR="00A250A6" w:rsidRPr="00EE4F86" w:rsidRDefault="00A250A6" w:rsidP="00A250A6">
      <w:pPr>
        <w:pStyle w:val="Corpsdetexte"/>
        <w:spacing w:before="43" w:line="259" w:lineRule="auto"/>
      </w:pPr>
    </w:p>
    <w:p w14:paraId="66E8E76D" w14:textId="0166D124" w:rsidR="00FA6314" w:rsidRDefault="00737EDA" w:rsidP="00A250A6">
      <w:pPr>
        <w:pStyle w:val="Corpsdetexte"/>
        <w:jc w:val="center"/>
      </w:pPr>
      <w:r w:rsidRPr="00A250A6">
        <w:rPr>
          <w:b/>
          <w:bCs/>
          <w:color w:val="C00000"/>
        </w:rPr>
        <w:t>Scientific</w:t>
      </w:r>
      <w:r w:rsidRPr="00A250A6">
        <w:rPr>
          <w:b/>
          <w:bCs/>
          <w:color w:val="C00000"/>
          <w:spacing w:val="-4"/>
        </w:rPr>
        <w:t xml:space="preserve"> </w:t>
      </w:r>
      <w:r w:rsidRPr="00A250A6">
        <w:rPr>
          <w:b/>
          <w:bCs/>
          <w:color w:val="C00000"/>
        </w:rPr>
        <w:t>Committee</w:t>
      </w:r>
      <w:r w:rsidRPr="00A250A6">
        <w:rPr>
          <w:b/>
          <w:bCs/>
          <w:color w:val="C00000"/>
          <w:spacing w:val="-2"/>
        </w:rPr>
        <w:t xml:space="preserve"> </w:t>
      </w:r>
      <w:r w:rsidRPr="00A250A6">
        <w:rPr>
          <w:b/>
          <w:bCs/>
          <w:color w:val="C00000"/>
        </w:rPr>
        <w:t>of</w:t>
      </w:r>
      <w:r w:rsidRPr="00A250A6">
        <w:rPr>
          <w:b/>
          <w:bCs/>
          <w:color w:val="C00000"/>
          <w:spacing w:val="-3"/>
        </w:rPr>
        <w:t xml:space="preserve"> </w:t>
      </w:r>
      <w:r w:rsidRPr="00A250A6">
        <w:rPr>
          <w:b/>
          <w:bCs/>
          <w:color w:val="C00000"/>
        </w:rPr>
        <w:t>the</w:t>
      </w:r>
      <w:r w:rsidRPr="00A250A6">
        <w:rPr>
          <w:b/>
          <w:bCs/>
          <w:color w:val="C00000"/>
          <w:spacing w:val="-2"/>
        </w:rPr>
        <w:t xml:space="preserve"> </w:t>
      </w:r>
      <w:r w:rsidRPr="00A250A6">
        <w:rPr>
          <w:b/>
          <w:bCs/>
          <w:color w:val="C00000"/>
        </w:rPr>
        <w:t>seminar</w:t>
      </w:r>
      <w:r w:rsidRPr="00A250A6">
        <w:rPr>
          <w:b/>
          <w:bCs/>
          <w:color w:val="C00000"/>
          <w:spacing w:val="-4"/>
        </w:rPr>
        <w:t xml:space="preserve"> </w:t>
      </w:r>
      <w:r w:rsidRPr="00A250A6">
        <w:rPr>
          <w:b/>
          <w:bCs/>
          <w:color w:val="C00000"/>
        </w:rPr>
        <w:t>series</w:t>
      </w:r>
      <w:r w:rsidRPr="00D15466">
        <w:rPr>
          <w:color w:val="C00000"/>
        </w:rPr>
        <w:t>:</w:t>
      </w:r>
    </w:p>
    <w:p w14:paraId="100336C3" w14:textId="1E5E5D12" w:rsidR="00FA6314" w:rsidRDefault="007328B1">
      <w:pPr>
        <w:pStyle w:val="Corpsdetexte"/>
        <w:rPr>
          <w:b/>
          <w:sz w:val="15"/>
        </w:rPr>
      </w:pPr>
      <w:r w:rsidRPr="00761936">
        <w:rPr>
          <w:noProof/>
          <w:highlight w:val="yellow"/>
          <w:lang w:val="fr-FR" w:eastAsia="fr-FR"/>
        </w:rPr>
        <mc:AlternateContent>
          <mc:Choice Requires="wps">
            <w:drawing>
              <wp:anchor distT="45720" distB="45720" distL="114300" distR="114300" simplePos="0" relativeHeight="251667456" behindDoc="0" locked="0" layoutInCell="1" allowOverlap="1" wp14:anchorId="193377EB" wp14:editId="7303E1E6">
                <wp:simplePos x="0" y="0"/>
                <wp:positionH relativeFrom="margin">
                  <wp:posOffset>5613400</wp:posOffset>
                </wp:positionH>
                <wp:positionV relativeFrom="paragraph">
                  <wp:posOffset>1240155</wp:posOffset>
                </wp:positionV>
                <wp:extent cx="4394835" cy="1404620"/>
                <wp:effectExtent l="19050" t="19050" r="24765" b="14605"/>
                <wp:wrapSquare wrapText="bothSides"/>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835" cy="1404620"/>
                        </a:xfrm>
                        <a:prstGeom prst="roundRect">
                          <a:avLst/>
                        </a:prstGeom>
                        <a:solidFill>
                          <a:srgbClr val="FFFFFF"/>
                        </a:solidFill>
                        <a:ln w="28575">
                          <a:solidFill>
                            <a:schemeClr val="accent3">
                              <a:lumMod val="75000"/>
                            </a:schemeClr>
                          </a:solidFill>
                          <a:miter lim="800000"/>
                          <a:headEnd/>
                          <a:tailEnd/>
                        </a:ln>
                      </wps:spPr>
                      <wps:txbx>
                        <w:txbxContent>
                          <w:p w14:paraId="21F6C917" w14:textId="0FE91AEB" w:rsidR="007328B1" w:rsidRDefault="007328B1" w:rsidP="007328B1">
                            <w:pPr>
                              <w:jc w:val="both"/>
                            </w:pPr>
                            <w:r w:rsidRPr="007328B1">
                              <w:rPr>
                                <w:b/>
                                <w:bCs/>
                                <w:sz w:val="20"/>
                                <w:szCs w:val="20"/>
                              </w:rPr>
                              <w:t xml:space="preserve">Ayman </w:t>
                            </w:r>
                            <w:proofErr w:type="spellStart"/>
                            <w:r w:rsidRPr="007328B1">
                              <w:rPr>
                                <w:b/>
                                <w:bCs/>
                                <w:sz w:val="20"/>
                                <w:szCs w:val="20"/>
                              </w:rPr>
                              <w:t>Zoubir</w:t>
                            </w:r>
                            <w:proofErr w:type="spellEnd"/>
                            <w:r w:rsidRPr="007328B1">
                              <w:rPr>
                                <w:b/>
                                <w:bCs/>
                                <w:sz w:val="20"/>
                                <w:szCs w:val="20"/>
                              </w:rPr>
                              <w:t xml:space="preserve"> </w:t>
                            </w:r>
                            <w:r w:rsidRPr="007328B1">
                              <w:rPr>
                                <w:bCs/>
                                <w:sz w:val="20"/>
                                <w:szCs w:val="20"/>
                              </w:rPr>
                              <w:t>is</w:t>
                            </w:r>
                            <w:r>
                              <w:t xml:space="preserve"> an urban planner and holds a Ph.D. in urban studies. He applies a multi-disciplinary engineering approach to transportation and urban mobility issues on which he has been working for more than 10 years. He currently works at </w:t>
                            </w:r>
                            <w:proofErr w:type="spellStart"/>
                            <w:r>
                              <w:t>Cerema</w:t>
                            </w:r>
                            <w:proofErr w:type="spellEnd"/>
                            <w:r>
                              <w:t xml:space="preserve"> as responsible of projects in the fields of mobility and road safety.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93377EB" id="_x0000_s1027" style="position:absolute;margin-left:442pt;margin-top:97.65pt;width:346.0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" strokecolor="#76923c [2406]" strokeweight="2.25pt">
                <v:stroke joinstyle="miter"/>
                <v:textbox style="mso-fit-shape-to-text:t">
                  <w:txbxContent>
                    <w:p w14:paraId="21F6C917" w14:textId="0FE91AEB" w:rsidR="007328B1" w:rsidRDefault="007328B1" w:rsidP="007328B1">
                      <w:pPr>
                        <w:jc w:val="both"/>
                      </w:pPr>
                      <w:r w:rsidRPr="007328B1">
                        <w:rPr>
                          <w:b/>
                          <w:bCs/>
                          <w:sz w:val="20"/>
                          <w:szCs w:val="20"/>
                        </w:rPr>
                        <w:t xml:space="preserve">Ayman </w:t>
                      </w:r>
                      <w:proofErr w:type="spellStart"/>
                      <w:r w:rsidRPr="007328B1">
                        <w:rPr>
                          <w:b/>
                          <w:bCs/>
                          <w:sz w:val="20"/>
                          <w:szCs w:val="20"/>
                        </w:rPr>
                        <w:t>Zoubir</w:t>
                      </w:r>
                      <w:proofErr w:type="spellEnd"/>
                      <w:r w:rsidRPr="007328B1">
                        <w:rPr>
                          <w:b/>
                          <w:bCs/>
                          <w:sz w:val="20"/>
                          <w:szCs w:val="20"/>
                        </w:rPr>
                        <w:t xml:space="preserve"> </w:t>
                      </w:r>
                      <w:r w:rsidRPr="007328B1">
                        <w:rPr>
                          <w:bCs/>
                          <w:sz w:val="20"/>
                          <w:szCs w:val="20"/>
                        </w:rPr>
                        <w:t>is</w:t>
                      </w:r>
                      <w:r>
                        <w:t xml:space="preserve"> an urban planner and </w:t>
                      </w:r>
                      <w:r>
                        <w:t xml:space="preserve">holds a </w:t>
                      </w:r>
                      <w:r>
                        <w:t>Ph.D. in urban studies</w:t>
                      </w:r>
                      <w:r>
                        <w:t>.</w:t>
                      </w:r>
                      <w:r>
                        <w:t xml:space="preserve"> He </w:t>
                      </w:r>
                      <w:r>
                        <w:t xml:space="preserve">applies a </w:t>
                      </w:r>
                      <w:r>
                        <w:t xml:space="preserve">multi-disciplinary engineering </w:t>
                      </w:r>
                      <w:r>
                        <w:t>approach to t</w:t>
                      </w:r>
                      <w:r>
                        <w:t>ransportation</w:t>
                      </w:r>
                      <w:r>
                        <w:t xml:space="preserve"> and urban mobility issues on which he</w:t>
                      </w:r>
                      <w:r>
                        <w:t xml:space="preserve"> has been working for more than 10 years. He currently work</w:t>
                      </w:r>
                      <w:r>
                        <w:t>s</w:t>
                      </w:r>
                      <w:r>
                        <w:t xml:space="preserve"> at </w:t>
                      </w:r>
                      <w:proofErr w:type="spellStart"/>
                      <w:r>
                        <w:t>Cerema</w:t>
                      </w:r>
                      <w:proofErr w:type="spellEnd"/>
                      <w:r>
                        <w:t xml:space="preserve"> as responsible of projects in the fields of mobility and road </w:t>
                      </w:r>
                      <w:r>
                        <w:t>s</w:t>
                      </w:r>
                      <w:r>
                        <w:t>afety</w:t>
                      </w:r>
                      <w:r>
                        <w:t>.</w:t>
                      </w:r>
                    </w:p>
                  </w:txbxContent>
                </v:textbox>
                <w10:wrap type="square" anchorx="margin"/>
              </v:roundrect>
            </w:pict>
          </mc:Fallback>
        </mc:AlternateContent>
      </w:r>
      <w:r w:rsidRPr="00A250A6">
        <w:rPr>
          <w:b/>
          <w:bCs/>
          <w:noProof/>
          <w:lang w:val="fr-FR" w:eastAsia="fr-FR"/>
        </w:rPr>
        <mc:AlternateContent>
          <mc:Choice Requires="wps">
            <w:drawing>
              <wp:anchor distT="45720" distB="45720" distL="114300" distR="114300" simplePos="0" relativeHeight="251659264" behindDoc="0" locked="0" layoutInCell="1" allowOverlap="1" wp14:anchorId="1B5193DF" wp14:editId="3B4C6501">
                <wp:simplePos x="0" y="0"/>
                <wp:positionH relativeFrom="margin">
                  <wp:posOffset>5643880</wp:posOffset>
                </wp:positionH>
                <wp:positionV relativeFrom="paragraph">
                  <wp:posOffset>9525</wp:posOffset>
                </wp:positionV>
                <wp:extent cx="4402455" cy="1404620"/>
                <wp:effectExtent l="0" t="0" r="17145" b="1714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2455" cy="1404620"/>
                        </a:xfrm>
                        <a:prstGeom prst="round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7295D6D" w14:textId="450FA3C1" w:rsidR="00761936" w:rsidRPr="007328B1" w:rsidRDefault="00C80493" w:rsidP="00C80493">
                            <w:pPr>
                              <w:jc w:val="both"/>
                            </w:pPr>
                            <w:r w:rsidRPr="007328B1">
                              <w:rPr>
                                <w:b/>
                                <w:bCs/>
                              </w:rPr>
                              <w:t xml:space="preserve">Laurent </w:t>
                            </w:r>
                            <w:proofErr w:type="spellStart"/>
                            <w:r w:rsidRPr="007328B1">
                              <w:rPr>
                                <w:b/>
                                <w:bCs/>
                              </w:rPr>
                              <w:t>Carnis</w:t>
                            </w:r>
                            <w:proofErr w:type="spellEnd"/>
                            <w:r w:rsidR="00761936" w:rsidRPr="007328B1">
                              <w:t xml:space="preserve"> is </w:t>
                            </w:r>
                            <w:r w:rsidRPr="007328B1">
                              <w:t>a s</w:t>
                            </w:r>
                            <w:r w:rsidR="00761936" w:rsidRPr="007328B1">
                              <w:t xml:space="preserve">enior Researcher at </w:t>
                            </w:r>
                            <w:r w:rsidRPr="007328B1">
                              <w:t>University Gustave Eiffel. His fields of research deal with public policy analysis, governance and evaluation of road safety policies from an economic point of view. He is also an expert with international organizations (</w:t>
                            </w:r>
                            <w:proofErr w:type="spellStart"/>
                            <w:r w:rsidRPr="007328B1">
                              <w:t>Piarc</w:t>
                            </w:r>
                            <w:proofErr w:type="spellEnd"/>
                            <w:r w:rsidRPr="007328B1">
                              <w:t xml:space="preserve"> and </w:t>
                            </w:r>
                            <w:proofErr w:type="spellStart"/>
                            <w:r w:rsidRPr="007328B1">
                              <w:t>Irtad</w:t>
                            </w:r>
                            <w:proofErr w:type="spellEnd"/>
                            <w:r w:rsidRPr="007328B1">
                              <w:t xml:space="preserve">). He is a member of </w:t>
                            </w:r>
                            <w:proofErr w:type="spellStart"/>
                            <w:r w:rsidRPr="007328B1">
                              <w:t>Mosar</w:t>
                            </w:r>
                            <w:proofErr w:type="spellEnd"/>
                            <w:r w:rsidRPr="007328B1">
                              <w:t xml:space="preserve"> (research federation) at University Gustave Eiffel.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B5193DF" id="_x0000_s1028" style="position:absolute;margin-left:444.4pt;margin-top:.75pt;width:346.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" fillcolor="white [3201]" strokecolor="#c0504d [3205]" strokeweight="2pt">
                <v:textbox style="mso-fit-shape-to-text:t">
                  <w:txbxContent>
                    <w:p w14:paraId="27295D6D" w14:textId="450FA3C1" w:rsidR="00761936" w:rsidRPr="007328B1" w:rsidRDefault="00C80493" w:rsidP="00C80493">
                      <w:pPr>
                        <w:jc w:val="both"/>
                      </w:pPr>
                      <w:r w:rsidRPr="007328B1">
                        <w:rPr>
                          <w:b/>
                          <w:bCs/>
                        </w:rPr>
                        <w:t xml:space="preserve">Laurent </w:t>
                      </w:r>
                      <w:proofErr w:type="spellStart"/>
                      <w:r w:rsidRPr="007328B1">
                        <w:rPr>
                          <w:b/>
                          <w:bCs/>
                        </w:rPr>
                        <w:t>Carnis</w:t>
                      </w:r>
                      <w:proofErr w:type="spellEnd"/>
                      <w:r w:rsidR="00761936" w:rsidRPr="007328B1">
                        <w:t xml:space="preserve"> is </w:t>
                      </w:r>
                      <w:r w:rsidRPr="007328B1">
                        <w:t>a s</w:t>
                      </w:r>
                      <w:r w:rsidR="00761936" w:rsidRPr="007328B1">
                        <w:t xml:space="preserve">enior Researcher at </w:t>
                      </w:r>
                      <w:r w:rsidRPr="007328B1">
                        <w:t>University Gustave Eiffel. His fields of research deal with public policy analysis, governance and evaluation of road safety policies from an economic point of view. He is also an expert with international organizations (</w:t>
                      </w:r>
                      <w:proofErr w:type="spellStart"/>
                      <w:r w:rsidRPr="007328B1">
                        <w:t>Piarc</w:t>
                      </w:r>
                      <w:proofErr w:type="spellEnd"/>
                      <w:r w:rsidRPr="007328B1">
                        <w:t xml:space="preserve"> and </w:t>
                      </w:r>
                      <w:proofErr w:type="spellStart"/>
                      <w:r w:rsidRPr="007328B1">
                        <w:t>Irtad</w:t>
                      </w:r>
                      <w:proofErr w:type="spellEnd"/>
                      <w:r w:rsidRPr="007328B1">
                        <w:t xml:space="preserve">). He is a member of </w:t>
                      </w:r>
                      <w:proofErr w:type="spellStart"/>
                      <w:r w:rsidRPr="007328B1">
                        <w:t>Mosar</w:t>
                      </w:r>
                      <w:proofErr w:type="spellEnd"/>
                      <w:r w:rsidRPr="007328B1">
                        <w:t xml:space="preserve"> (research federation) at University Gustave Eiffel.</w:t>
                      </w:r>
                    </w:p>
                  </w:txbxContent>
                </v:textbox>
                <w10:wrap type="square" anchorx="margin"/>
              </v:roundrect>
            </w:pict>
          </mc:Fallback>
        </mc:AlternateContent>
      </w:r>
    </w:p>
    <w:tbl>
      <w:tblPr>
        <w:tblStyle w:val="TableNormal1"/>
        <w:tblW w:w="0" w:type="auto"/>
        <w:tblInd w:w="2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78"/>
        <w:gridCol w:w="3199"/>
        <w:gridCol w:w="2977"/>
      </w:tblGrid>
      <w:tr w:rsidR="00761936" w14:paraId="46CA3925" w14:textId="77777777" w:rsidTr="007328B1">
        <w:trPr>
          <w:trHeight w:val="369"/>
        </w:trPr>
        <w:tc>
          <w:tcPr>
            <w:tcW w:w="1978" w:type="dxa"/>
            <w:shd w:val="clear" w:color="auto" w:fill="auto"/>
          </w:tcPr>
          <w:p w14:paraId="66589B79" w14:textId="77777777" w:rsidR="00761936" w:rsidRPr="00097E42" w:rsidRDefault="00761936">
            <w:pPr>
              <w:pStyle w:val="TableParagraph"/>
              <w:rPr>
                <w:b/>
              </w:rPr>
            </w:pPr>
            <w:r w:rsidRPr="00097E42">
              <w:rPr>
                <w:b/>
                <w:color w:val="2D74B5"/>
              </w:rPr>
              <w:t>Elena</w:t>
            </w:r>
            <w:r w:rsidRPr="00097E42">
              <w:rPr>
                <w:b/>
                <w:color w:val="2D74B5"/>
                <w:spacing w:val="-3"/>
              </w:rPr>
              <w:t xml:space="preserve"> </w:t>
            </w:r>
            <w:proofErr w:type="spellStart"/>
            <w:r w:rsidRPr="00097E42">
              <w:rPr>
                <w:b/>
                <w:color w:val="2D74B5"/>
              </w:rPr>
              <w:t>Ragazzi</w:t>
            </w:r>
            <w:proofErr w:type="spellEnd"/>
          </w:p>
        </w:tc>
        <w:tc>
          <w:tcPr>
            <w:tcW w:w="3199" w:type="dxa"/>
            <w:shd w:val="clear" w:color="auto" w:fill="auto"/>
          </w:tcPr>
          <w:p w14:paraId="7051597B" w14:textId="77777777" w:rsidR="00761936" w:rsidRPr="007328B1" w:rsidRDefault="00761936">
            <w:pPr>
              <w:pStyle w:val="TableParagraph"/>
              <w:rPr>
                <w:sz w:val="20"/>
                <w:szCs w:val="20"/>
              </w:rPr>
            </w:pPr>
            <w:r w:rsidRPr="007328B1">
              <w:rPr>
                <w:sz w:val="20"/>
                <w:szCs w:val="20"/>
              </w:rPr>
              <w:t>Scientific</w:t>
            </w:r>
            <w:r w:rsidRPr="007328B1">
              <w:rPr>
                <w:spacing w:val="-2"/>
                <w:sz w:val="20"/>
                <w:szCs w:val="20"/>
              </w:rPr>
              <w:t xml:space="preserve"> </w:t>
            </w:r>
            <w:r w:rsidRPr="007328B1">
              <w:rPr>
                <w:sz w:val="20"/>
                <w:szCs w:val="20"/>
              </w:rPr>
              <w:t>committee</w:t>
            </w:r>
            <w:r w:rsidRPr="007328B1">
              <w:rPr>
                <w:spacing w:val="-3"/>
                <w:sz w:val="20"/>
                <w:szCs w:val="20"/>
              </w:rPr>
              <w:t xml:space="preserve"> </w:t>
            </w:r>
            <w:r w:rsidRPr="007328B1">
              <w:rPr>
                <w:sz w:val="20"/>
                <w:szCs w:val="20"/>
              </w:rPr>
              <w:t>&amp;</w:t>
            </w:r>
            <w:r w:rsidRPr="007328B1">
              <w:rPr>
                <w:spacing w:val="-1"/>
                <w:sz w:val="20"/>
                <w:szCs w:val="20"/>
              </w:rPr>
              <w:t xml:space="preserve"> </w:t>
            </w:r>
            <w:r w:rsidRPr="007328B1">
              <w:rPr>
                <w:sz w:val="20"/>
                <w:szCs w:val="20"/>
              </w:rPr>
              <w:t>organization</w:t>
            </w:r>
          </w:p>
        </w:tc>
        <w:tc>
          <w:tcPr>
            <w:tcW w:w="2977" w:type="dxa"/>
            <w:shd w:val="clear" w:color="auto" w:fill="auto"/>
          </w:tcPr>
          <w:p w14:paraId="7BE2AC6E" w14:textId="4F1F268E" w:rsidR="00761936" w:rsidRPr="00097E42" w:rsidRDefault="00761936">
            <w:pPr>
              <w:pStyle w:val="TableParagraph"/>
            </w:pPr>
            <w:r w:rsidRPr="00097E42">
              <w:t>CNR-</w:t>
            </w:r>
            <w:proofErr w:type="spellStart"/>
            <w:r w:rsidRPr="00097E42">
              <w:t>IRCrES</w:t>
            </w:r>
            <w:proofErr w:type="spellEnd"/>
          </w:p>
        </w:tc>
      </w:tr>
      <w:tr w:rsidR="00761936" w14:paraId="42E2A250" w14:textId="77777777" w:rsidTr="007328B1">
        <w:trPr>
          <w:trHeight w:val="369"/>
        </w:trPr>
        <w:tc>
          <w:tcPr>
            <w:tcW w:w="1978" w:type="dxa"/>
            <w:shd w:val="clear" w:color="auto" w:fill="auto"/>
          </w:tcPr>
          <w:p w14:paraId="56FF0B38" w14:textId="70EDE991" w:rsidR="00761936" w:rsidRPr="00097E42" w:rsidRDefault="00CD61D3">
            <w:pPr>
              <w:pStyle w:val="TableParagraph"/>
              <w:rPr>
                <w:b/>
              </w:rPr>
            </w:pPr>
            <w:r w:rsidRPr="00097E42">
              <w:rPr>
                <w:b/>
                <w:color w:val="2D74B5"/>
              </w:rPr>
              <w:t>Laurent</w:t>
            </w:r>
            <w:r w:rsidRPr="00097E42">
              <w:rPr>
                <w:b/>
                <w:color w:val="2D74B5"/>
                <w:spacing w:val="-2"/>
              </w:rPr>
              <w:t xml:space="preserve"> </w:t>
            </w:r>
            <w:proofErr w:type="spellStart"/>
            <w:r w:rsidRPr="00097E42">
              <w:rPr>
                <w:b/>
                <w:color w:val="2D74B5"/>
              </w:rPr>
              <w:t>Carnis</w:t>
            </w:r>
            <w:proofErr w:type="spellEnd"/>
          </w:p>
        </w:tc>
        <w:tc>
          <w:tcPr>
            <w:tcW w:w="3199" w:type="dxa"/>
            <w:shd w:val="clear" w:color="auto" w:fill="auto"/>
          </w:tcPr>
          <w:p w14:paraId="115E47D3" w14:textId="488D78F1" w:rsidR="00761936" w:rsidRPr="007328B1" w:rsidRDefault="00761936">
            <w:pPr>
              <w:pStyle w:val="TableParagraph"/>
              <w:rPr>
                <w:sz w:val="20"/>
                <w:szCs w:val="20"/>
              </w:rPr>
            </w:pPr>
            <w:r w:rsidRPr="007328B1">
              <w:rPr>
                <w:sz w:val="20"/>
                <w:szCs w:val="20"/>
              </w:rPr>
              <w:t>Scientific</w:t>
            </w:r>
            <w:r w:rsidRPr="007328B1">
              <w:rPr>
                <w:spacing w:val="-2"/>
                <w:sz w:val="20"/>
                <w:szCs w:val="20"/>
              </w:rPr>
              <w:t xml:space="preserve"> </w:t>
            </w:r>
            <w:r w:rsidRPr="007328B1">
              <w:rPr>
                <w:sz w:val="20"/>
                <w:szCs w:val="20"/>
              </w:rPr>
              <w:t>committee</w:t>
            </w:r>
            <w:r w:rsidRPr="007328B1">
              <w:rPr>
                <w:spacing w:val="-3"/>
                <w:sz w:val="20"/>
                <w:szCs w:val="20"/>
              </w:rPr>
              <w:t xml:space="preserve"> </w:t>
            </w:r>
          </w:p>
        </w:tc>
        <w:tc>
          <w:tcPr>
            <w:tcW w:w="2977" w:type="dxa"/>
            <w:shd w:val="clear" w:color="auto" w:fill="auto"/>
          </w:tcPr>
          <w:p w14:paraId="68F63361" w14:textId="262A4283" w:rsidR="00761936" w:rsidRPr="00097E42" w:rsidRDefault="00CD61D3">
            <w:pPr>
              <w:pStyle w:val="TableParagraph"/>
            </w:pPr>
            <w:proofErr w:type="spellStart"/>
            <w:r w:rsidRPr="00097E42">
              <w:t>Université</w:t>
            </w:r>
            <w:proofErr w:type="spellEnd"/>
            <w:r w:rsidRPr="00097E42">
              <w:rPr>
                <w:spacing w:val="-2"/>
              </w:rPr>
              <w:t xml:space="preserve"> </w:t>
            </w:r>
            <w:r w:rsidRPr="00097E42">
              <w:t>Gustave</w:t>
            </w:r>
            <w:r w:rsidRPr="00097E42">
              <w:rPr>
                <w:spacing w:val="-1"/>
              </w:rPr>
              <w:t xml:space="preserve"> </w:t>
            </w:r>
            <w:r w:rsidRPr="00097E42">
              <w:t>Eiffel</w:t>
            </w:r>
          </w:p>
        </w:tc>
      </w:tr>
      <w:tr w:rsidR="00761936" w14:paraId="57CD5E6C" w14:textId="77777777" w:rsidTr="007328B1">
        <w:trPr>
          <w:trHeight w:val="371"/>
        </w:trPr>
        <w:tc>
          <w:tcPr>
            <w:tcW w:w="1978" w:type="dxa"/>
            <w:shd w:val="clear" w:color="auto" w:fill="auto"/>
          </w:tcPr>
          <w:p w14:paraId="0B79A178" w14:textId="5E4CA843" w:rsidR="00761936" w:rsidRPr="00097E42" w:rsidRDefault="00CD61D3">
            <w:pPr>
              <w:pStyle w:val="TableParagraph"/>
              <w:spacing w:before="42"/>
              <w:rPr>
                <w:b/>
              </w:rPr>
            </w:pPr>
            <w:r w:rsidRPr="00097E42">
              <w:rPr>
                <w:b/>
                <w:color w:val="2D74B5"/>
              </w:rPr>
              <w:t>Angelo</w:t>
            </w:r>
            <w:r w:rsidRPr="00097E42">
              <w:rPr>
                <w:b/>
                <w:color w:val="2D74B5"/>
                <w:spacing w:val="-3"/>
              </w:rPr>
              <w:t xml:space="preserve"> </w:t>
            </w:r>
            <w:proofErr w:type="spellStart"/>
            <w:r w:rsidRPr="00097E42">
              <w:rPr>
                <w:b/>
                <w:color w:val="2D74B5"/>
              </w:rPr>
              <w:t>Castaldo</w:t>
            </w:r>
            <w:proofErr w:type="spellEnd"/>
          </w:p>
        </w:tc>
        <w:tc>
          <w:tcPr>
            <w:tcW w:w="3199" w:type="dxa"/>
            <w:shd w:val="clear" w:color="auto" w:fill="auto"/>
          </w:tcPr>
          <w:p w14:paraId="54343A3B" w14:textId="77777777" w:rsidR="00761936" w:rsidRPr="007328B1" w:rsidRDefault="00761936">
            <w:pPr>
              <w:pStyle w:val="TableParagraph"/>
              <w:spacing w:before="42"/>
              <w:rPr>
                <w:sz w:val="20"/>
                <w:szCs w:val="20"/>
              </w:rPr>
            </w:pPr>
            <w:r w:rsidRPr="007328B1">
              <w:rPr>
                <w:sz w:val="20"/>
                <w:szCs w:val="20"/>
              </w:rPr>
              <w:t>Scientific</w:t>
            </w:r>
            <w:r w:rsidRPr="007328B1">
              <w:rPr>
                <w:spacing w:val="-4"/>
                <w:sz w:val="20"/>
                <w:szCs w:val="20"/>
              </w:rPr>
              <w:t xml:space="preserve"> </w:t>
            </w:r>
            <w:r w:rsidRPr="007328B1">
              <w:rPr>
                <w:sz w:val="20"/>
                <w:szCs w:val="20"/>
              </w:rPr>
              <w:t>committee</w:t>
            </w:r>
          </w:p>
        </w:tc>
        <w:tc>
          <w:tcPr>
            <w:tcW w:w="2977" w:type="dxa"/>
            <w:shd w:val="clear" w:color="auto" w:fill="auto"/>
          </w:tcPr>
          <w:p w14:paraId="72AAC7C4" w14:textId="65156ED2" w:rsidR="00761936" w:rsidRPr="00097E42" w:rsidRDefault="00CD61D3">
            <w:pPr>
              <w:pStyle w:val="TableParagraph"/>
              <w:spacing w:before="42"/>
            </w:pPr>
            <w:bookmarkStart w:id="2" w:name="_Hlk98841376"/>
            <w:r w:rsidRPr="00097E42">
              <w:t>Sapienza</w:t>
            </w:r>
            <w:r w:rsidRPr="00097E42">
              <w:rPr>
                <w:spacing w:val="-2"/>
              </w:rPr>
              <w:t xml:space="preserve"> </w:t>
            </w:r>
            <w:proofErr w:type="spellStart"/>
            <w:r w:rsidRPr="00097E42">
              <w:t>Università</w:t>
            </w:r>
            <w:proofErr w:type="spellEnd"/>
            <w:r w:rsidRPr="00097E42">
              <w:rPr>
                <w:spacing w:val="-2"/>
              </w:rPr>
              <w:t xml:space="preserve"> </w:t>
            </w:r>
            <w:r w:rsidRPr="00097E42">
              <w:t>di</w:t>
            </w:r>
            <w:r w:rsidRPr="00097E42">
              <w:rPr>
                <w:spacing w:val="-2"/>
              </w:rPr>
              <w:t xml:space="preserve"> </w:t>
            </w:r>
            <w:r w:rsidRPr="00097E42">
              <w:t xml:space="preserve">Roma </w:t>
            </w:r>
            <w:bookmarkEnd w:id="2"/>
          </w:p>
        </w:tc>
      </w:tr>
      <w:tr w:rsidR="00761936" w14:paraId="63F7232E" w14:textId="77777777" w:rsidTr="007328B1">
        <w:trPr>
          <w:trHeight w:val="369"/>
        </w:trPr>
        <w:tc>
          <w:tcPr>
            <w:tcW w:w="1978" w:type="dxa"/>
            <w:shd w:val="clear" w:color="auto" w:fill="auto"/>
          </w:tcPr>
          <w:p w14:paraId="7CAC47DF" w14:textId="01D3D3D8" w:rsidR="00761936" w:rsidRPr="00097E42" w:rsidRDefault="00CD61D3">
            <w:pPr>
              <w:pStyle w:val="TableParagraph"/>
              <w:rPr>
                <w:b/>
              </w:rPr>
            </w:pPr>
            <w:r w:rsidRPr="00097E42">
              <w:rPr>
                <w:b/>
                <w:color w:val="2D74B5"/>
              </w:rPr>
              <w:t>Ugo</w:t>
            </w:r>
            <w:r w:rsidRPr="00097E42">
              <w:rPr>
                <w:b/>
                <w:color w:val="2D74B5"/>
                <w:spacing w:val="-1"/>
              </w:rPr>
              <w:t xml:space="preserve"> </w:t>
            </w:r>
            <w:proofErr w:type="spellStart"/>
            <w:r w:rsidRPr="00097E42">
              <w:rPr>
                <w:b/>
                <w:color w:val="2D74B5"/>
              </w:rPr>
              <w:t>Finardi</w:t>
            </w:r>
            <w:proofErr w:type="spellEnd"/>
          </w:p>
        </w:tc>
        <w:tc>
          <w:tcPr>
            <w:tcW w:w="3199" w:type="dxa"/>
            <w:shd w:val="clear" w:color="auto" w:fill="auto"/>
          </w:tcPr>
          <w:p w14:paraId="784E32C4" w14:textId="17115E1C" w:rsidR="00761936" w:rsidRPr="007328B1" w:rsidRDefault="00761936">
            <w:pPr>
              <w:pStyle w:val="TableParagraph"/>
              <w:rPr>
                <w:sz w:val="20"/>
                <w:szCs w:val="20"/>
              </w:rPr>
            </w:pPr>
            <w:r w:rsidRPr="007328B1">
              <w:rPr>
                <w:sz w:val="20"/>
                <w:szCs w:val="20"/>
              </w:rPr>
              <w:t>Scientific</w:t>
            </w:r>
            <w:r w:rsidRPr="007328B1">
              <w:rPr>
                <w:spacing w:val="-4"/>
                <w:sz w:val="20"/>
                <w:szCs w:val="20"/>
              </w:rPr>
              <w:t xml:space="preserve"> </w:t>
            </w:r>
            <w:r w:rsidRPr="007328B1">
              <w:rPr>
                <w:sz w:val="20"/>
                <w:szCs w:val="20"/>
              </w:rPr>
              <w:t>committee</w:t>
            </w:r>
          </w:p>
        </w:tc>
        <w:tc>
          <w:tcPr>
            <w:tcW w:w="2977" w:type="dxa"/>
            <w:shd w:val="clear" w:color="auto" w:fill="auto"/>
          </w:tcPr>
          <w:p w14:paraId="6AFE73AD" w14:textId="3E1F7380" w:rsidR="00761936" w:rsidRPr="00097E42" w:rsidRDefault="00CD61D3">
            <w:pPr>
              <w:pStyle w:val="TableParagraph"/>
            </w:pPr>
            <w:r w:rsidRPr="00097E42">
              <w:t>CNR-</w:t>
            </w:r>
            <w:proofErr w:type="spellStart"/>
            <w:r w:rsidRPr="00097E42">
              <w:t>IRCrES</w:t>
            </w:r>
            <w:proofErr w:type="spellEnd"/>
          </w:p>
        </w:tc>
      </w:tr>
      <w:tr w:rsidR="00761936" w14:paraId="44F76A0A" w14:textId="77777777" w:rsidTr="007328B1">
        <w:trPr>
          <w:trHeight w:val="368"/>
        </w:trPr>
        <w:tc>
          <w:tcPr>
            <w:tcW w:w="1978" w:type="dxa"/>
            <w:shd w:val="clear" w:color="auto" w:fill="auto"/>
          </w:tcPr>
          <w:p w14:paraId="1B0D9998" w14:textId="1AE9AE6C" w:rsidR="00761936" w:rsidRPr="00097E42" w:rsidRDefault="00CD61D3">
            <w:pPr>
              <w:pStyle w:val="TableParagraph"/>
              <w:rPr>
                <w:b/>
              </w:rPr>
            </w:pPr>
            <w:r w:rsidRPr="00097E42">
              <w:rPr>
                <w:b/>
                <w:color w:val="2D74B5"/>
              </w:rPr>
              <w:t>Dominique</w:t>
            </w:r>
            <w:r w:rsidRPr="00097E42">
              <w:rPr>
                <w:b/>
                <w:color w:val="2D74B5"/>
                <w:spacing w:val="-3"/>
              </w:rPr>
              <w:t xml:space="preserve"> </w:t>
            </w:r>
            <w:proofErr w:type="spellStart"/>
            <w:r w:rsidRPr="00097E42">
              <w:rPr>
                <w:b/>
                <w:color w:val="2D74B5"/>
              </w:rPr>
              <w:t>Mignot</w:t>
            </w:r>
            <w:proofErr w:type="spellEnd"/>
          </w:p>
        </w:tc>
        <w:tc>
          <w:tcPr>
            <w:tcW w:w="3199" w:type="dxa"/>
            <w:shd w:val="clear" w:color="auto" w:fill="auto"/>
          </w:tcPr>
          <w:p w14:paraId="73CA15B0" w14:textId="04CD06BC" w:rsidR="00761936" w:rsidRPr="007328B1" w:rsidRDefault="00761936">
            <w:pPr>
              <w:pStyle w:val="TableParagraph"/>
              <w:rPr>
                <w:sz w:val="20"/>
                <w:szCs w:val="20"/>
              </w:rPr>
            </w:pPr>
            <w:r w:rsidRPr="007328B1">
              <w:rPr>
                <w:sz w:val="20"/>
                <w:szCs w:val="20"/>
              </w:rPr>
              <w:t>Scientific</w:t>
            </w:r>
            <w:r w:rsidRPr="007328B1">
              <w:rPr>
                <w:spacing w:val="-4"/>
                <w:sz w:val="20"/>
                <w:szCs w:val="20"/>
              </w:rPr>
              <w:t xml:space="preserve"> </w:t>
            </w:r>
            <w:r w:rsidRPr="007328B1">
              <w:rPr>
                <w:sz w:val="20"/>
                <w:szCs w:val="20"/>
              </w:rPr>
              <w:t>committee</w:t>
            </w:r>
          </w:p>
        </w:tc>
        <w:tc>
          <w:tcPr>
            <w:tcW w:w="2977" w:type="dxa"/>
            <w:shd w:val="clear" w:color="auto" w:fill="auto"/>
          </w:tcPr>
          <w:p w14:paraId="2AAEE6FE" w14:textId="3B3D6A2F" w:rsidR="00761936" w:rsidRPr="00097E42" w:rsidRDefault="00CD61D3">
            <w:pPr>
              <w:pStyle w:val="TableParagraph"/>
            </w:pPr>
            <w:proofErr w:type="spellStart"/>
            <w:r w:rsidRPr="00097E42">
              <w:t>Université</w:t>
            </w:r>
            <w:proofErr w:type="spellEnd"/>
            <w:r w:rsidRPr="00097E42">
              <w:rPr>
                <w:spacing w:val="-2"/>
              </w:rPr>
              <w:t xml:space="preserve"> </w:t>
            </w:r>
            <w:r w:rsidRPr="00097E42">
              <w:t>Gustave</w:t>
            </w:r>
            <w:r w:rsidRPr="00097E42">
              <w:rPr>
                <w:spacing w:val="-1"/>
              </w:rPr>
              <w:t xml:space="preserve"> </w:t>
            </w:r>
            <w:r w:rsidRPr="00097E42">
              <w:t xml:space="preserve">Eiffel </w:t>
            </w:r>
          </w:p>
        </w:tc>
      </w:tr>
      <w:tr w:rsidR="00761936" w14:paraId="53730360" w14:textId="77777777" w:rsidTr="007328B1">
        <w:trPr>
          <w:trHeight w:val="371"/>
        </w:trPr>
        <w:tc>
          <w:tcPr>
            <w:tcW w:w="1978" w:type="dxa"/>
            <w:shd w:val="clear" w:color="auto" w:fill="auto"/>
          </w:tcPr>
          <w:p w14:paraId="62ABDE51" w14:textId="7D7A159F" w:rsidR="00761936" w:rsidRPr="00097E42" w:rsidRDefault="00CD61D3">
            <w:pPr>
              <w:pStyle w:val="TableParagraph"/>
              <w:spacing w:before="42"/>
              <w:rPr>
                <w:b/>
              </w:rPr>
            </w:pPr>
            <w:r w:rsidRPr="00097E42">
              <w:rPr>
                <w:b/>
                <w:color w:val="2D74B5"/>
              </w:rPr>
              <w:t>Marco</w:t>
            </w:r>
            <w:r w:rsidRPr="00097E42">
              <w:rPr>
                <w:b/>
                <w:color w:val="2D74B5"/>
                <w:spacing w:val="-1"/>
              </w:rPr>
              <w:t xml:space="preserve"> </w:t>
            </w:r>
            <w:proofErr w:type="spellStart"/>
            <w:r w:rsidRPr="00097E42">
              <w:rPr>
                <w:b/>
                <w:color w:val="2D74B5"/>
              </w:rPr>
              <w:t>Modica</w:t>
            </w:r>
            <w:proofErr w:type="spellEnd"/>
          </w:p>
        </w:tc>
        <w:tc>
          <w:tcPr>
            <w:tcW w:w="3199" w:type="dxa"/>
            <w:shd w:val="clear" w:color="auto" w:fill="auto"/>
          </w:tcPr>
          <w:p w14:paraId="767CBDB6" w14:textId="77777777" w:rsidR="00761936" w:rsidRPr="007328B1" w:rsidRDefault="00761936">
            <w:pPr>
              <w:pStyle w:val="TableParagraph"/>
              <w:spacing w:before="42"/>
              <w:rPr>
                <w:sz w:val="20"/>
                <w:szCs w:val="20"/>
              </w:rPr>
            </w:pPr>
            <w:r w:rsidRPr="007328B1">
              <w:rPr>
                <w:sz w:val="20"/>
                <w:szCs w:val="20"/>
              </w:rPr>
              <w:t>Scientific</w:t>
            </w:r>
            <w:r w:rsidRPr="007328B1">
              <w:rPr>
                <w:spacing w:val="-4"/>
                <w:sz w:val="20"/>
                <w:szCs w:val="20"/>
              </w:rPr>
              <w:t xml:space="preserve"> </w:t>
            </w:r>
            <w:r w:rsidRPr="007328B1">
              <w:rPr>
                <w:sz w:val="20"/>
                <w:szCs w:val="20"/>
              </w:rPr>
              <w:t>committee</w:t>
            </w:r>
          </w:p>
        </w:tc>
        <w:tc>
          <w:tcPr>
            <w:tcW w:w="2977" w:type="dxa"/>
            <w:shd w:val="clear" w:color="auto" w:fill="auto"/>
          </w:tcPr>
          <w:p w14:paraId="2A86EBB9" w14:textId="0D4CD8E6" w:rsidR="00761936" w:rsidRPr="00097E42" w:rsidRDefault="00CD61D3">
            <w:pPr>
              <w:pStyle w:val="TableParagraph"/>
              <w:spacing w:before="42"/>
            </w:pPr>
            <w:r w:rsidRPr="00097E42">
              <w:t>Gran</w:t>
            </w:r>
            <w:r w:rsidRPr="00097E42">
              <w:rPr>
                <w:spacing w:val="-5"/>
              </w:rPr>
              <w:t xml:space="preserve"> </w:t>
            </w:r>
            <w:proofErr w:type="spellStart"/>
            <w:r w:rsidRPr="00097E42">
              <w:t>Sasso</w:t>
            </w:r>
            <w:proofErr w:type="spellEnd"/>
            <w:r w:rsidRPr="00097E42">
              <w:rPr>
                <w:spacing w:val="-5"/>
              </w:rPr>
              <w:t xml:space="preserve"> </w:t>
            </w:r>
            <w:r w:rsidRPr="00097E42">
              <w:t>Science</w:t>
            </w:r>
            <w:r w:rsidRPr="00097E42">
              <w:rPr>
                <w:spacing w:val="-2"/>
              </w:rPr>
              <w:t xml:space="preserve"> </w:t>
            </w:r>
            <w:r w:rsidRPr="00097E42">
              <w:t>Institute</w:t>
            </w:r>
          </w:p>
        </w:tc>
      </w:tr>
      <w:tr w:rsidR="00761936" w14:paraId="2E0070FB" w14:textId="77777777" w:rsidTr="007328B1">
        <w:trPr>
          <w:trHeight w:val="368"/>
        </w:trPr>
        <w:tc>
          <w:tcPr>
            <w:tcW w:w="1978" w:type="dxa"/>
            <w:shd w:val="clear" w:color="auto" w:fill="auto"/>
          </w:tcPr>
          <w:p w14:paraId="7E55585B" w14:textId="0E3DEB50" w:rsidR="00761936" w:rsidRPr="00097E42" w:rsidRDefault="00CD61D3">
            <w:pPr>
              <w:pStyle w:val="TableParagraph"/>
              <w:rPr>
                <w:b/>
              </w:rPr>
            </w:pPr>
            <w:r w:rsidRPr="00097E42">
              <w:rPr>
                <w:b/>
                <w:color w:val="2D74B5"/>
              </w:rPr>
              <w:t>Albina</w:t>
            </w:r>
            <w:r w:rsidRPr="00097E42">
              <w:rPr>
                <w:b/>
                <w:color w:val="2D74B5"/>
                <w:spacing w:val="-3"/>
              </w:rPr>
              <w:t xml:space="preserve"> </w:t>
            </w:r>
            <w:r w:rsidRPr="00097E42">
              <w:rPr>
                <w:b/>
                <w:color w:val="2D74B5"/>
              </w:rPr>
              <w:t>Orlando</w:t>
            </w:r>
          </w:p>
        </w:tc>
        <w:tc>
          <w:tcPr>
            <w:tcW w:w="3199" w:type="dxa"/>
            <w:shd w:val="clear" w:color="auto" w:fill="auto"/>
          </w:tcPr>
          <w:p w14:paraId="2B2B9D23" w14:textId="7D0E9784" w:rsidR="00761936" w:rsidRPr="007328B1" w:rsidRDefault="00761936">
            <w:pPr>
              <w:pStyle w:val="TableParagraph"/>
              <w:rPr>
                <w:sz w:val="20"/>
                <w:szCs w:val="20"/>
              </w:rPr>
            </w:pPr>
            <w:r w:rsidRPr="007328B1">
              <w:rPr>
                <w:sz w:val="20"/>
                <w:szCs w:val="20"/>
              </w:rPr>
              <w:t>Scientific</w:t>
            </w:r>
            <w:r w:rsidRPr="007328B1">
              <w:rPr>
                <w:spacing w:val="-4"/>
                <w:sz w:val="20"/>
                <w:szCs w:val="20"/>
              </w:rPr>
              <w:t xml:space="preserve"> </w:t>
            </w:r>
            <w:r w:rsidRPr="007328B1">
              <w:rPr>
                <w:sz w:val="20"/>
                <w:szCs w:val="20"/>
              </w:rPr>
              <w:t>committee</w:t>
            </w:r>
          </w:p>
        </w:tc>
        <w:tc>
          <w:tcPr>
            <w:tcW w:w="2977" w:type="dxa"/>
            <w:shd w:val="clear" w:color="auto" w:fill="auto"/>
          </w:tcPr>
          <w:p w14:paraId="433807C7" w14:textId="4C63CF67" w:rsidR="00761936" w:rsidRPr="00097E42" w:rsidRDefault="00CD61D3">
            <w:pPr>
              <w:pStyle w:val="TableParagraph"/>
            </w:pPr>
            <w:r w:rsidRPr="00097E42">
              <w:t xml:space="preserve">CNR-IAC </w:t>
            </w:r>
          </w:p>
        </w:tc>
      </w:tr>
      <w:tr w:rsidR="00761936" w14:paraId="2D884627" w14:textId="77777777" w:rsidTr="007328B1">
        <w:trPr>
          <w:trHeight w:val="369"/>
        </w:trPr>
        <w:tc>
          <w:tcPr>
            <w:tcW w:w="1978" w:type="dxa"/>
            <w:shd w:val="clear" w:color="auto" w:fill="auto"/>
          </w:tcPr>
          <w:p w14:paraId="15617B11" w14:textId="24FF9EC1" w:rsidR="00761936" w:rsidRPr="00097E42" w:rsidRDefault="00CD61D3">
            <w:pPr>
              <w:pStyle w:val="TableParagraph"/>
              <w:rPr>
                <w:b/>
              </w:rPr>
            </w:pPr>
            <w:r w:rsidRPr="00097E42">
              <w:rPr>
                <w:b/>
                <w:color w:val="2D74B5"/>
              </w:rPr>
              <w:t>Lisa</w:t>
            </w:r>
            <w:r w:rsidRPr="00097E42">
              <w:rPr>
                <w:b/>
                <w:color w:val="2D74B5"/>
                <w:spacing w:val="-4"/>
              </w:rPr>
              <w:t xml:space="preserve"> </w:t>
            </w:r>
            <w:r w:rsidRPr="00097E42">
              <w:rPr>
                <w:b/>
                <w:color w:val="2D74B5"/>
              </w:rPr>
              <w:t>Sella</w:t>
            </w:r>
          </w:p>
        </w:tc>
        <w:tc>
          <w:tcPr>
            <w:tcW w:w="3199" w:type="dxa"/>
            <w:shd w:val="clear" w:color="auto" w:fill="auto"/>
          </w:tcPr>
          <w:p w14:paraId="57BAE642" w14:textId="32122925" w:rsidR="00761936" w:rsidRPr="007328B1" w:rsidRDefault="00761936">
            <w:pPr>
              <w:pStyle w:val="TableParagraph"/>
              <w:rPr>
                <w:sz w:val="20"/>
                <w:szCs w:val="20"/>
              </w:rPr>
            </w:pPr>
            <w:r w:rsidRPr="007328B1">
              <w:rPr>
                <w:sz w:val="20"/>
                <w:szCs w:val="20"/>
              </w:rPr>
              <w:t>Scientific</w:t>
            </w:r>
            <w:r w:rsidRPr="007328B1">
              <w:rPr>
                <w:spacing w:val="-4"/>
                <w:sz w:val="20"/>
                <w:szCs w:val="20"/>
              </w:rPr>
              <w:t xml:space="preserve"> </w:t>
            </w:r>
            <w:r w:rsidRPr="007328B1">
              <w:rPr>
                <w:sz w:val="20"/>
                <w:szCs w:val="20"/>
              </w:rPr>
              <w:t>committee</w:t>
            </w:r>
          </w:p>
        </w:tc>
        <w:tc>
          <w:tcPr>
            <w:tcW w:w="2977" w:type="dxa"/>
            <w:shd w:val="clear" w:color="auto" w:fill="auto"/>
          </w:tcPr>
          <w:p w14:paraId="38205CD3" w14:textId="04B32801" w:rsidR="00761936" w:rsidRPr="00097E42" w:rsidRDefault="00CD61D3">
            <w:pPr>
              <w:pStyle w:val="TableParagraph"/>
            </w:pPr>
            <w:r w:rsidRPr="00097E42">
              <w:t>CNR-</w:t>
            </w:r>
            <w:proofErr w:type="spellStart"/>
            <w:r w:rsidRPr="00097E42">
              <w:t>IRCrES</w:t>
            </w:r>
            <w:proofErr w:type="spellEnd"/>
            <w:r w:rsidRPr="00097E42">
              <w:t xml:space="preserve"> </w:t>
            </w:r>
          </w:p>
        </w:tc>
      </w:tr>
      <w:tr w:rsidR="00761936" w14:paraId="5C623A18" w14:textId="77777777" w:rsidTr="007328B1">
        <w:trPr>
          <w:trHeight w:val="368"/>
        </w:trPr>
        <w:tc>
          <w:tcPr>
            <w:tcW w:w="1978" w:type="dxa"/>
            <w:shd w:val="clear" w:color="auto" w:fill="auto"/>
          </w:tcPr>
          <w:p w14:paraId="5FF81CB5" w14:textId="77777777" w:rsidR="00761936" w:rsidRPr="00097E42" w:rsidRDefault="00761936">
            <w:pPr>
              <w:pStyle w:val="TableParagraph"/>
              <w:rPr>
                <w:b/>
              </w:rPr>
            </w:pPr>
            <w:proofErr w:type="spellStart"/>
            <w:r w:rsidRPr="00097E42">
              <w:rPr>
                <w:b/>
                <w:color w:val="2D74B5"/>
              </w:rPr>
              <w:t>Nga</w:t>
            </w:r>
            <w:proofErr w:type="spellEnd"/>
            <w:r w:rsidRPr="00097E42">
              <w:rPr>
                <w:b/>
                <w:color w:val="2D74B5"/>
                <w:spacing w:val="-1"/>
              </w:rPr>
              <w:t xml:space="preserve"> </w:t>
            </w:r>
            <w:r w:rsidRPr="00097E42">
              <w:rPr>
                <w:b/>
                <w:color w:val="2D74B5"/>
              </w:rPr>
              <w:t>Le</w:t>
            </w:r>
          </w:p>
        </w:tc>
        <w:tc>
          <w:tcPr>
            <w:tcW w:w="3199" w:type="dxa"/>
            <w:shd w:val="clear" w:color="auto" w:fill="auto"/>
          </w:tcPr>
          <w:p w14:paraId="4C724417" w14:textId="77777777" w:rsidR="00761936" w:rsidRPr="007328B1" w:rsidRDefault="00761936">
            <w:pPr>
              <w:pStyle w:val="TableParagraph"/>
              <w:rPr>
                <w:sz w:val="20"/>
                <w:szCs w:val="20"/>
              </w:rPr>
            </w:pPr>
            <w:r w:rsidRPr="007328B1">
              <w:rPr>
                <w:sz w:val="20"/>
                <w:szCs w:val="20"/>
              </w:rPr>
              <w:t>Scientific</w:t>
            </w:r>
            <w:r w:rsidRPr="007328B1">
              <w:rPr>
                <w:spacing w:val="-2"/>
                <w:sz w:val="20"/>
                <w:szCs w:val="20"/>
              </w:rPr>
              <w:t xml:space="preserve"> </w:t>
            </w:r>
            <w:r w:rsidRPr="007328B1">
              <w:rPr>
                <w:sz w:val="20"/>
                <w:szCs w:val="20"/>
              </w:rPr>
              <w:t>secretariat</w:t>
            </w:r>
          </w:p>
        </w:tc>
        <w:tc>
          <w:tcPr>
            <w:tcW w:w="2977" w:type="dxa"/>
            <w:shd w:val="clear" w:color="auto" w:fill="auto"/>
          </w:tcPr>
          <w:p w14:paraId="56AAF541" w14:textId="550DCF16" w:rsidR="00761936" w:rsidRPr="00097E42" w:rsidRDefault="00E5196B">
            <w:pPr>
              <w:pStyle w:val="TableParagraph"/>
            </w:pPr>
            <w:r w:rsidRPr="00097E42">
              <w:t xml:space="preserve">University of Rome Tor </w:t>
            </w:r>
            <w:proofErr w:type="spellStart"/>
            <w:r w:rsidRPr="00097E42">
              <w:t>Vergata</w:t>
            </w:r>
            <w:proofErr w:type="spellEnd"/>
          </w:p>
        </w:tc>
      </w:tr>
    </w:tbl>
    <w:p w14:paraId="15FD135A" w14:textId="7099EC87" w:rsidR="00737EDA" w:rsidRDefault="007328B1">
      <w:r>
        <w:rPr>
          <w:noProof/>
          <w:lang w:val="fr-FR" w:eastAsia="fr-FR"/>
        </w:rPr>
        <mc:AlternateContent>
          <mc:Choice Requires="wps">
            <w:drawing>
              <wp:anchor distT="45720" distB="45720" distL="114300" distR="114300" simplePos="0" relativeHeight="251661312" behindDoc="0" locked="0" layoutInCell="1" allowOverlap="1" wp14:anchorId="07A78229" wp14:editId="714DD2E3">
                <wp:simplePos x="0" y="0"/>
                <wp:positionH relativeFrom="margin">
                  <wp:align>right</wp:align>
                </wp:positionH>
                <wp:positionV relativeFrom="paragraph">
                  <wp:posOffset>127000</wp:posOffset>
                </wp:positionV>
                <wp:extent cx="6115050" cy="1404620"/>
                <wp:effectExtent l="0" t="0" r="19050" b="17145"/>
                <wp:wrapSquare wrapText="bothSides"/>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404620"/>
                        </a:xfrm>
                        <a:prstGeom prst="roundRect">
                          <a:avLst/>
                        </a:prstGeom>
                        <a:solidFill>
                          <a:sysClr val="window" lastClr="FFFFFF"/>
                        </a:solidFill>
                        <a:ln w="25400" cap="flat" cmpd="sng" algn="ctr">
                          <a:solidFill>
                            <a:schemeClr val="accent3">
                              <a:lumMod val="75000"/>
                            </a:schemeClr>
                          </a:solidFill>
                          <a:prstDash val="solid"/>
                          <a:headEnd/>
                          <a:tailEnd/>
                        </a:ln>
                        <a:effectLst/>
                      </wps:spPr>
                      <wps:txbx>
                        <w:txbxContent>
                          <w:p w14:paraId="61BFE618" w14:textId="01E86A5A" w:rsidR="00761936" w:rsidRPr="00A250A6" w:rsidRDefault="00BD56F2" w:rsidP="007328B1">
                            <w:pPr>
                              <w:jc w:val="both"/>
                              <w:rPr>
                                <w:sz w:val="20"/>
                                <w:szCs w:val="20"/>
                              </w:rPr>
                            </w:pPr>
                            <w:r w:rsidRPr="007328B1">
                              <w:t>In his presentation</w:t>
                            </w:r>
                            <w:r w:rsidRPr="007328B1">
                              <w:rPr>
                                <w:b/>
                                <w:bCs/>
                              </w:rPr>
                              <w:t>,</w:t>
                            </w:r>
                            <w:r w:rsidRPr="007328B1">
                              <w:rPr>
                                <w:b/>
                                <w:bCs/>
                                <w:sz w:val="20"/>
                                <w:szCs w:val="20"/>
                              </w:rPr>
                              <w:t xml:space="preserve"> </w:t>
                            </w:r>
                            <w:r w:rsidR="007328B1" w:rsidRPr="007328B1">
                              <w:rPr>
                                <w:b/>
                                <w:bCs/>
                                <w:sz w:val="20"/>
                                <w:szCs w:val="20"/>
                              </w:rPr>
                              <w:t xml:space="preserve">Ayman </w:t>
                            </w:r>
                            <w:proofErr w:type="spellStart"/>
                            <w:r w:rsidR="007328B1" w:rsidRPr="007328B1">
                              <w:rPr>
                                <w:b/>
                                <w:bCs/>
                              </w:rPr>
                              <w:t>Zoubir</w:t>
                            </w:r>
                            <w:proofErr w:type="spellEnd"/>
                            <w:r w:rsidR="007328B1" w:rsidRPr="007328B1">
                              <w:rPr>
                                <w:b/>
                                <w:bCs/>
                              </w:rPr>
                              <w:t xml:space="preserve"> </w:t>
                            </w:r>
                            <w:r w:rsidR="00C41E3F">
                              <w:rPr>
                                <w:bCs/>
                              </w:rPr>
                              <w:t>will show</w:t>
                            </w:r>
                            <w:r w:rsidR="007328B1" w:rsidRPr="007328B1">
                              <w:rPr>
                                <w:bCs/>
                              </w:rPr>
                              <w:t xml:space="preserve"> that u</w:t>
                            </w:r>
                            <w:r w:rsidR="007328B1" w:rsidRPr="007328B1">
                              <w:t>nderstanding crash patterns and addressing safety challenges remains crucial for county councils as</w:t>
                            </w:r>
                            <w:r w:rsidR="007328B1">
                              <w:t xml:space="preserve"> road managers of 380,000 km of local roads network. To characterize the road safety policies carried out by county councils and identify measures are a key input for reducing crash frequency and severity. The intervention considers the diversity of territories (geographical, demographic, economic, etc.) and road safety policies to highlight these issues.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7A78229" id="_x0000_s1029" style="position:absolute;margin-left:430.3pt;margin-top:10pt;width:481.5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" fillcolor="window" strokecolor="#76923c [2406]" strokeweight="2pt">
                <v:textbox style="mso-fit-shape-to-text:t">
                  <w:txbxContent>
                    <w:p w14:paraId="61BFE618" w14:textId="01E86A5A" w:rsidR="00761936" w:rsidRPr="00A250A6" w:rsidRDefault="00BD56F2" w:rsidP="007328B1">
                      <w:pPr>
                        <w:jc w:val="both"/>
                        <w:rPr>
                          <w:sz w:val="20"/>
                          <w:szCs w:val="20"/>
                        </w:rPr>
                      </w:pPr>
                      <w:r w:rsidRPr="007328B1">
                        <w:t>In his presentation</w:t>
                      </w:r>
                      <w:r w:rsidRPr="007328B1">
                        <w:rPr>
                          <w:b/>
                          <w:bCs/>
                        </w:rPr>
                        <w:t>,</w:t>
                      </w:r>
                      <w:r w:rsidRPr="007328B1">
                        <w:rPr>
                          <w:b/>
                          <w:bCs/>
                          <w:sz w:val="20"/>
                          <w:szCs w:val="20"/>
                        </w:rPr>
                        <w:t xml:space="preserve"> </w:t>
                      </w:r>
                      <w:r w:rsidR="007328B1" w:rsidRPr="007328B1">
                        <w:rPr>
                          <w:b/>
                          <w:bCs/>
                          <w:sz w:val="20"/>
                          <w:szCs w:val="20"/>
                        </w:rPr>
                        <w:t xml:space="preserve">Ayman </w:t>
                      </w:r>
                      <w:proofErr w:type="spellStart"/>
                      <w:r w:rsidR="007328B1" w:rsidRPr="007328B1">
                        <w:rPr>
                          <w:b/>
                          <w:bCs/>
                        </w:rPr>
                        <w:t>Zoubir</w:t>
                      </w:r>
                      <w:proofErr w:type="spellEnd"/>
                      <w:r w:rsidR="007328B1" w:rsidRPr="007328B1">
                        <w:rPr>
                          <w:b/>
                          <w:bCs/>
                        </w:rPr>
                        <w:t xml:space="preserve"> </w:t>
                      </w:r>
                      <w:r w:rsidR="00C41E3F">
                        <w:rPr>
                          <w:bCs/>
                        </w:rPr>
                        <w:t>will show</w:t>
                      </w:r>
                      <w:bookmarkStart w:id="3" w:name="_GoBack"/>
                      <w:bookmarkEnd w:id="3"/>
                      <w:r w:rsidR="007328B1" w:rsidRPr="007328B1">
                        <w:rPr>
                          <w:bCs/>
                        </w:rPr>
                        <w:t xml:space="preserve"> that u</w:t>
                      </w:r>
                      <w:r w:rsidR="007328B1" w:rsidRPr="007328B1">
                        <w:t>nderstanding crash patterns and addressing safety challenges remains crucial for county councils as</w:t>
                      </w:r>
                      <w:r w:rsidR="007328B1">
                        <w:t xml:space="preserve"> road managers of 380,000 km of local roads network. To characterize the road safety policies carried out by county councils and identify measures are a key input for reducing crash frequency and severity. The intervention considers the diversity of territories (geographical, demographic, economic, etc.) and road safety policies to highlight these issues.</w:t>
                      </w:r>
                    </w:p>
                  </w:txbxContent>
                </v:textbox>
                <w10:wrap type="square" anchorx="margin"/>
              </v:roundrect>
            </w:pict>
          </mc:Fallback>
        </mc:AlternateContent>
      </w:r>
    </w:p>
    <w:p w14:paraId="55B34E79" w14:textId="51381C13" w:rsidR="00D15466" w:rsidRDefault="00D15466">
      <w:r>
        <w:t>For any further information, please write to:</w:t>
      </w:r>
    </w:p>
    <w:p w14:paraId="42A1BF03" w14:textId="5CDE501A" w:rsidR="00D15466" w:rsidRPr="007F1BE0" w:rsidRDefault="009C7BEF">
      <w:hyperlink r:id="rId16" w:history="1">
        <w:r w:rsidR="00D15466" w:rsidRPr="007F1BE0">
          <w:rPr>
            <w:rStyle w:val="Lienhypertexte"/>
          </w:rPr>
          <w:t>elena.ragazzi@ircres.cnr.it</w:t>
        </w:r>
      </w:hyperlink>
    </w:p>
    <w:p w14:paraId="163679BD" w14:textId="62CEF0CE" w:rsidR="00D15466" w:rsidRDefault="009C7BEF">
      <w:hyperlink r:id="rId17" w:history="1">
        <w:r w:rsidR="00CA589D" w:rsidRPr="006B34D5">
          <w:rPr>
            <w:rStyle w:val="Lienhypertexte"/>
          </w:rPr>
          <w:t>thunga.le@unito.it</w:t>
        </w:r>
      </w:hyperlink>
      <w:r w:rsidR="00097E42">
        <w:t xml:space="preserve"> </w:t>
      </w:r>
    </w:p>
    <w:p w14:paraId="73E71CCE" w14:textId="7D31FFE0" w:rsidR="001929DC" w:rsidRDefault="001929DC"/>
    <w:p w14:paraId="002573BA" w14:textId="0AD391C0" w:rsidR="001929DC" w:rsidRDefault="001929DC"/>
    <w:p w14:paraId="0F4B2BC5" w14:textId="6D12330E" w:rsidR="001929DC" w:rsidRPr="007F1BE0" w:rsidRDefault="007328B1">
      <w:r w:rsidRPr="00761936">
        <w:rPr>
          <w:noProof/>
          <w:highlight w:val="yellow"/>
          <w:lang w:val="fr-FR" w:eastAsia="fr-FR"/>
        </w:rPr>
        <mc:AlternateContent>
          <mc:Choice Requires="wps">
            <w:drawing>
              <wp:anchor distT="45720" distB="45720" distL="114300" distR="114300" simplePos="0" relativeHeight="251669504" behindDoc="0" locked="0" layoutInCell="1" allowOverlap="1" wp14:anchorId="2C646262" wp14:editId="33947B81">
                <wp:simplePos x="0" y="0"/>
                <wp:positionH relativeFrom="margin">
                  <wp:posOffset>3680460</wp:posOffset>
                </wp:positionH>
                <wp:positionV relativeFrom="paragraph">
                  <wp:posOffset>277495</wp:posOffset>
                </wp:positionV>
                <wp:extent cx="6153150" cy="1059180"/>
                <wp:effectExtent l="19050" t="19050" r="19050" b="26670"/>
                <wp:wrapSquare wrapText="bothSides"/>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059180"/>
                        </a:xfrm>
                        <a:prstGeom prst="roundRect">
                          <a:avLst/>
                        </a:prstGeom>
                        <a:solidFill>
                          <a:srgbClr val="FFFFFF"/>
                        </a:solidFill>
                        <a:ln w="28575">
                          <a:solidFill>
                            <a:srgbClr val="2D74B5"/>
                          </a:solidFill>
                          <a:miter lim="800000"/>
                          <a:headEnd/>
                          <a:tailEnd/>
                        </a:ln>
                      </wps:spPr>
                      <wps:txbx>
                        <w:txbxContent>
                          <w:p w14:paraId="207B1176" w14:textId="1F856DA4" w:rsidR="00761936" w:rsidRPr="00A250A6" w:rsidRDefault="00BD56F2" w:rsidP="00665B56">
                            <w:pPr>
                              <w:jc w:val="both"/>
                              <w:rPr>
                                <w:sz w:val="20"/>
                                <w:szCs w:val="20"/>
                              </w:rPr>
                            </w:pPr>
                            <w:r w:rsidRPr="00665B56">
                              <w:rPr>
                                <w:b/>
                                <w:bCs/>
                                <w:sz w:val="20"/>
                                <w:szCs w:val="20"/>
                              </w:rPr>
                              <w:t>David Swan</w:t>
                            </w:r>
                            <w:r>
                              <w:rPr>
                                <w:lang w:val="en-GB"/>
                              </w:rPr>
                              <w:t xml:space="preserve"> obtained </w:t>
                            </w:r>
                            <w:r w:rsidR="00665B56">
                              <w:rPr>
                                <w:lang w:val="en-GB"/>
                              </w:rPr>
                              <w:t>a</w:t>
                            </w:r>
                            <w:r>
                              <w:rPr>
                                <w:lang w:val="en-GB"/>
                              </w:rPr>
                              <w:t xml:space="preserve"> PhD in economics from Lyon II University in 2023. </w:t>
                            </w:r>
                            <w:r w:rsidR="00665B56">
                              <w:rPr>
                                <w:lang w:val="en-GB"/>
                              </w:rPr>
                              <w:t xml:space="preserve">His </w:t>
                            </w:r>
                            <w:r>
                              <w:rPr>
                                <w:lang w:val="en-GB"/>
                              </w:rPr>
                              <w:t xml:space="preserve">thesis covered the estimation of social benefits created by fire and rescue services, focusing notably on the cause-to-effect relationship between their actions and different socio-economic outcomes. </w:t>
                            </w:r>
                            <w:r w:rsidR="00665B56">
                              <w:rPr>
                                <w:lang w:val="en-GB"/>
                              </w:rPr>
                              <w:t>He is</w:t>
                            </w:r>
                            <w:r>
                              <w:rPr>
                                <w:lang w:val="en-GB"/>
                              </w:rPr>
                              <w:t xml:space="preserve"> currently a post-doctoral research fellow at Gustave Eiffel University, analysing the organisational response to road-traffic accidents in France</w:t>
                            </w:r>
                            <w:r w:rsidR="00665B56">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C646262" id="_x0000_s1030" style="position:absolute;margin-left:289.8pt;margin-top:21.85pt;width:484.5pt;height:83.4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" strokecolor="#2d74b5" strokeweight="2.25pt">
                <v:stroke joinstyle="miter"/>
                <v:textbox>
                  <w:txbxContent>
                    <w:p w14:paraId="207B1176" w14:textId="1F856DA4" w:rsidR="00761936" w:rsidRPr="00A250A6" w:rsidRDefault="00BD56F2" w:rsidP="00665B56">
                      <w:pPr>
                        <w:jc w:val="both"/>
                        <w:rPr>
                          <w:sz w:val="20"/>
                          <w:szCs w:val="20"/>
                        </w:rPr>
                      </w:pPr>
                      <w:r w:rsidRPr="00665B56">
                        <w:rPr>
                          <w:b/>
                          <w:bCs/>
                          <w:sz w:val="20"/>
                          <w:szCs w:val="20"/>
                        </w:rPr>
                        <w:t>David Swan</w:t>
                      </w:r>
                      <w:r>
                        <w:rPr>
                          <w:lang w:val="en-GB"/>
                        </w:rPr>
                        <w:t xml:space="preserve"> obtained </w:t>
                      </w:r>
                      <w:r w:rsidR="00665B56">
                        <w:rPr>
                          <w:lang w:val="en-GB"/>
                        </w:rPr>
                        <w:t>a</w:t>
                      </w:r>
                      <w:r>
                        <w:rPr>
                          <w:lang w:val="en-GB"/>
                        </w:rPr>
                        <w:t xml:space="preserve"> PhD in economics from Lyon II University in 2023. </w:t>
                      </w:r>
                      <w:r w:rsidR="00665B56">
                        <w:rPr>
                          <w:lang w:val="en-GB"/>
                        </w:rPr>
                        <w:t xml:space="preserve">His </w:t>
                      </w:r>
                      <w:r>
                        <w:rPr>
                          <w:lang w:val="en-GB"/>
                        </w:rPr>
                        <w:t xml:space="preserve">thesis covered the estimation of social benefits created by fire and rescue services, focusing notably on the cause-to-effect relationship between their actions and different socio-economic outcomes. </w:t>
                      </w:r>
                      <w:r w:rsidR="00665B56">
                        <w:rPr>
                          <w:lang w:val="en-GB"/>
                        </w:rPr>
                        <w:t>He is</w:t>
                      </w:r>
                      <w:r>
                        <w:rPr>
                          <w:lang w:val="en-GB"/>
                        </w:rPr>
                        <w:t xml:space="preserve"> currently a post-doctoral research fellow at Gustave Eiffel University, analysing the organisational response to road-traffic accidents in France</w:t>
                      </w:r>
                      <w:r w:rsidR="00665B56">
                        <w:rPr>
                          <w:lang w:val="en-GB"/>
                        </w:rPr>
                        <w:t>.</w:t>
                      </w:r>
                    </w:p>
                  </w:txbxContent>
                </v:textbox>
                <w10:wrap type="square" anchorx="margin"/>
              </v:roundrect>
            </w:pict>
          </mc:Fallback>
        </mc:AlternateContent>
      </w:r>
      <w:r w:rsidRPr="00761936">
        <w:rPr>
          <w:noProof/>
          <w:highlight w:val="yellow"/>
          <w:lang w:val="fr-FR" w:eastAsia="fr-FR"/>
        </w:rPr>
        <mc:AlternateContent>
          <mc:Choice Requires="wps">
            <w:drawing>
              <wp:anchor distT="45720" distB="45720" distL="114300" distR="114300" simplePos="0" relativeHeight="251671552" behindDoc="0" locked="0" layoutInCell="1" allowOverlap="1" wp14:anchorId="2EFF8E65" wp14:editId="08D48EB1">
                <wp:simplePos x="0" y="0"/>
                <wp:positionH relativeFrom="margin">
                  <wp:posOffset>3647440</wp:posOffset>
                </wp:positionH>
                <wp:positionV relativeFrom="paragraph">
                  <wp:posOffset>1420495</wp:posOffset>
                </wp:positionV>
                <wp:extent cx="6168390" cy="899160"/>
                <wp:effectExtent l="19050" t="19050" r="22860" b="15240"/>
                <wp:wrapSquare wrapText="bothSides"/>
                <wp:docPr id="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899160"/>
                        </a:xfrm>
                        <a:prstGeom prst="roundRect">
                          <a:avLst/>
                        </a:prstGeom>
                        <a:solidFill>
                          <a:srgbClr val="FFFFFF"/>
                        </a:solidFill>
                        <a:ln w="28575">
                          <a:solidFill>
                            <a:srgbClr val="2D74B5"/>
                          </a:solidFill>
                          <a:miter lim="800000"/>
                          <a:headEnd/>
                          <a:tailEnd/>
                        </a:ln>
                      </wps:spPr>
                      <wps:txbx>
                        <w:txbxContent>
                          <w:p w14:paraId="77D88F7F" w14:textId="16250383" w:rsidR="00BD56F2" w:rsidRPr="00665B56" w:rsidRDefault="00761936" w:rsidP="00BD56F2">
                            <w:pPr>
                              <w:jc w:val="both"/>
                              <w:rPr>
                                <w:bCs/>
                                <w:highlight w:val="lightGray"/>
                              </w:rPr>
                            </w:pPr>
                            <w:r w:rsidRPr="00665B56">
                              <w:t>In h</w:t>
                            </w:r>
                            <w:r w:rsidR="00BD56F2" w:rsidRPr="00665B56">
                              <w:t>is</w:t>
                            </w:r>
                            <w:r w:rsidRPr="00665B56">
                              <w:t xml:space="preserve"> presentation</w:t>
                            </w:r>
                            <w:r w:rsidR="00A250A6" w:rsidRPr="00665B56">
                              <w:t>,</w:t>
                            </w:r>
                            <w:r w:rsidRPr="00665B56">
                              <w:t xml:space="preserve"> </w:t>
                            </w:r>
                            <w:r w:rsidR="00BD56F2" w:rsidRPr="00665B56">
                              <w:rPr>
                                <w:b/>
                                <w:bCs/>
                              </w:rPr>
                              <w:t xml:space="preserve">David Swan </w:t>
                            </w:r>
                            <w:r w:rsidR="00BD56F2" w:rsidRPr="00665B56">
                              <w:rPr>
                                <w:bCs/>
                              </w:rPr>
                              <w:t>will discuss the efficiency of fire and rescue services in France. Indeed, t</w:t>
                            </w:r>
                            <w:r w:rsidR="00BD56F2" w:rsidRPr="00665B56">
                              <w:rPr>
                                <w:lang w:val="en-GB"/>
                              </w:rPr>
                              <w:t xml:space="preserve">here is a </w:t>
                            </w:r>
                            <w:proofErr w:type="gramStart"/>
                            <w:r w:rsidR="00BD56F2" w:rsidRPr="00665B56">
                              <w:rPr>
                                <w:lang w:val="en-GB"/>
                              </w:rPr>
                              <w:t>general consensus</w:t>
                            </w:r>
                            <w:proofErr w:type="gramEnd"/>
                            <w:r w:rsidR="00BD56F2" w:rsidRPr="00665B56">
                              <w:rPr>
                                <w:lang w:val="en-GB"/>
                              </w:rPr>
                              <w:t xml:space="preserve"> that greater spending on fire and rescue services does not lead to better outcomes (fewer fire deaths). This work examines the veracity of these claims using detailed expenditure data at the county-level across France from 2012 to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EFF8E65" id="_x0000_s1031" style="position:absolute;margin-left:287.2pt;margin-top:111.85pt;width:485.7pt;height:70.8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" strokecolor="#2d74b5" strokeweight="2.25pt">
                <v:stroke joinstyle="miter"/>
                <v:textbox>
                  <w:txbxContent>
                    <w:p w14:paraId="77D88F7F" w14:textId="16250383" w:rsidR="00BD56F2" w:rsidRPr="00665B56" w:rsidRDefault="00761936" w:rsidP="00BD56F2">
                      <w:pPr>
                        <w:jc w:val="both"/>
                        <w:rPr>
                          <w:bCs/>
                          <w:highlight w:val="lightGray"/>
                        </w:rPr>
                      </w:pPr>
                      <w:r w:rsidRPr="00665B56">
                        <w:t>In h</w:t>
                      </w:r>
                      <w:r w:rsidR="00BD56F2" w:rsidRPr="00665B56">
                        <w:t>is</w:t>
                      </w:r>
                      <w:r w:rsidRPr="00665B56">
                        <w:t xml:space="preserve"> presentation</w:t>
                      </w:r>
                      <w:r w:rsidR="00A250A6" w:rsidRPr="00665B56">
                        <w:t>,</w:t>
                      </w:r>
                      <w:r w:rsidRPr="00665B56">
                        <w:t xml:space="preserve"> </w:t>
                      </w:r>
                      <w:r w:rsidR="00BD56F2" w:rsidRPr="00665B56">
                        <w:rPr>
                          <w:b/>
                          <w:bCs/>
                        </w:rPr>
                        <w:t xml:space="preserve">David Swan </w:t>
                      </w:r>
                      <w:r w:rsidR="00BD56F2" w:rsidRPr="00665B56">
                        <w:rPr>
                          <w:bCs/>
                        </w:rPr>
                        <w:t>will discuss the efficiency of fire and rescue services in France. Indeed, t</w:t>
                      </w:r>
                      <w:r w:rsidR="00BD56F2" w:rsidRPr="00665B56">
                        <w:rPr>
                          <w:lang w:val="en-GB"/>
                        </w:rPr>
                        <w:t>here is a general consensus that greater spending on fire and rescue services does not lead to better outcomes (fewer fire deaths). This work examines the veracity of these claims using detailed expenditure data at the county-level across France from 2012 to 2019.</w:t>
                      </w:r>
                    </w:p>
                  </w:txbxContent>
                </v:textbox>
                <w10:wrap type="square" anchorx="margin"/>
              </v:roundrect>
            </w:pict>
          </mc:Fallback>
        </mc:AlternateContent>
      </w:r>
      <w:r>
        <w:rPr>
          <w:noProof/>
          <w:lang w:val="fr-FR" w:eastAsia="fr-FR"/>
        </w:rPr>
        <mc:AlternateContent>
          <mc:Choice Requires="wps">
            <w:drawing>
              <wp:anchor distT="45720" distB="45720" distL="114300" distR="114300" simplePos="0" relativeHeight="251663360" behindDoc="0" locked="0" layoutInCell="1" allowOverlap="1" wp14:anchorId="779436D8" wp14:editId="7A12B35E">
                <wp:simplePos x="0" y="0"/>
                <wp:positionH relativeFrom="margin">
                  <wp:posOffset>-193040</wp:posOffset>
                </wp:positionH>
                <wp:positionV relativeFrom="paragraph">
                  <wp:posOffset>620395</wp:posOffset>
                </wp:positionV>
                <wp:extent cx="3524250" cy="1424940"/>
                <wp:effectExtent l="0" t="0" r="19050" b="22860"/>
                <wp:wrapSquare wrapText="bothSides"/>
                <wp:docPr id="5"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424940"/>
                        </a:xfrm>
                        <a:prstGeom prst="roundRect">
                          <a:avLst/>
                        </a:prstGeom>
                        <a:solidFill>
                          <a:sysClr val="window" lastClr="FFFFFF"/>
                        </a:solidFill>
                        <a:ln w="25400" cap="flat" cmpd="sng" algn="ctr">
                          <a:solidFill>
                            <a:srgbClr val="C0504D"/>
                          </a:solidFill>
                          <a:prstDash val="solid"/>
                          <a:headEnd/>
                          <a:tailEnd/>
                        </a:ln>
                        <a:effectLst/>
                      </wps:spPr>
                      <wps:txbx>
                        <w:txbxContent>
                          <w:p w14:paraId="785B33AB" w14:textId="737DC78A" w:rsidR="00761936" w:rsidRPr="00A250A6" w:rsidRDefault="00BD56F2" w:rsidP="00BD56F2">
                            <w:pPr>
                              <w:jc w:val="both"/>
                              <w:rPr>
                                <w:sz w:val="20"/>
                                <w:szCs w:val="20"/>
                              </w:rPr>
                            </w:pPr>
                            <w:r w:rsidRPr="00BD56F2">
                              <w:rPr>
                                <w:b/>
                                <w:bCs/>
                                <w:sz w:val="20"/>
                                <w:szCs w:val="20"/>
                              </w:rPr>
                              <w:t xml:space="preserve">Alexandra </w:t>
                            </w:r>
                            <w:proofErr w:type="spellStart"/>
                            <w:r w:rsidRPr="00BD56F2">
                              <w:rPr>
                                <w:b/>
                                <w:bCs/>
                                <w:sz w:val="20"/>
                                <w:szCs w:val="20"/>
                              </w:rPr>
                              <w:t>Schaffar</w:t>
                            </w:r>
                            <w:proofErr w:type="spellEnd"/>
                            <w:r w:rsidRPr="00BD56F2">
                              <w:rPr>
                                <w:b/>
                                <w:bCs/>
                                <w:sz w:val="20"/>
                                <w:szCs w:val="20"/>
                              </w:rPr>
                              <w:t xml:space="preserve"> </w:t>
                            </w:r>
                            <w:r w:rsidRPr="00BD56F2">
                              <w:t xml:space="preserve">is Professor </w:t>
                            </w:r>
                            <w:r>
                              <w:t>of</w:t>
                            </w:r>
                            <w:r w:rsidRPr="00BD56F2">
                              <w:t xml:space="preserve"> Economics </w:t>
                            </w:r>
                            <w:r>
                              <w:t>at</w:t>
                            </w:r>
                            <w:r w:rsidRPr="00BD56F2">
                              <w:t xml:space="preserve"> the University of Toulon. She is the Head of the Institute of Development Studies (LEAD) o</w:t>
                            </w:r>
                            <w:r>
                              <w:t>f</w:t>
                            </w:r>
                            <w:r w:rsidRPr="00BD56F2">
                              <w:t xml:space="preserve"> Toulon and Head of the Master degree </w:t>
                            </w:r>
                            <w:r>
                              <w:t>“</w:t>
                            </w:r>
                            <w:r w:rsidRPr="00BD56F2">
                              <w:t>Maritime Economics and Coastal Development</w:t>
                            </w:r>
                            <w:r>
                              <w:t>”</w:t>
                            </w:r>
                            <w:r w:rsidRPr="00BD56F2">
                              <w:t xml:space="preserve">. Alexandra </w:t>
                            </w:r>
                            <w:r>
                              <w:t>works</w:t>
                            </w:r>
                            <w:r w:rsidRPr="00BD56F2">
                              <w:t xml:space="preserve"> on migration, residential mobility, urban growth and quantitative economics</w:t>
                            </w:r>
                            <w:r w:rsidR="007C3D2C">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79436D8" id="Casella di testo 5" o:spid="_x0000_s1032" style="position:absolute;margin-left:-15.2pt;margin-top:48.85pt;width:277.5pt;height:112.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" fillcolor="window" strokecolor="#c0504d" strokeweight="2pt">
                <v:textbox>
                  <w:txbxContent>
                    <w:p w14:paraId="785B33AB" w14:textId="737DC78A" w:rsidR="00761936" w:rsidRPr="00A250A6" w:rsidRDefault="00BD56F2" w:rsidP="00BD56F2">
                      <w:pPr>
                        <w:jc w:val="both"/>
                        <w:rPr>
                          <w:sz w:val="20"/>
                          <w:szCs w:val="20"/>
                        </w:rPr>
                      </w:pPr>
                      <w:r w:rsidRPr="00BD56F2">
                        <w:rPr>
                          <w:b/>
                          <w:bCs/>
                          <w:sz w:val="20"/>
                          <w:szCs w:val="20"/>
                        </w:rPr>
                        <w:t xml:space="preserve">Alexandra </w:t>
                      </w:r>
                      <w:proofErr w:type="spellStart"/>
                      <w:r w:rsidRPr="00BD56F2">
                        <w:rPr>
                          <w:b/>
                          <w:bCs/>
                          <w:sz w:val="20"/>
                          <w:szCs w:val="20"/>
                        </w:rPr>
                        <w:t>Schaffar</w:t>
                      </w:r>
                      <w:proofErr w:type="spellEnd"/>
                      <w:r w:rsidRPr="00BD56F2">
                        <w:rPr>
                          <w:b/>
                          <w:bCs/>
                          <w:sz w:val="20"/>
                          <w:szCs w:val="20"/>
                        </w:rPr>
                        <w:t xml:space="preserve"> </w:t>
                      </w:r>
                      <w:r w:rsidRPr="00BD56F2">
                        <w:t xml:space="preserve">is Professor </w:t>
                      </w:r>
                      <w:r>
                        <w:t>of</w:t>
                      </w:r>
                      <w:r w:rsidRPr="00BD56F2">
                        <w:t xml:space="preserve"> Economics </w:t>
                      </w:r>
                      <w:r>
                        <w:t>at</w:t>
                      </w:r>
                      <w:r w:rsidRPr="00BD56F2">
                        <w:t xml:space="preserve"> the University of Toulon. She is the Head of the Institute of Development Studies (LEAD) o</w:t>
                      </w:r>
                      <w:r>
                        <w:t>f</w:t>
                      </w:r>
                      <w:r w:rsidRPr="00BD56F2">
                        <w:t xml:space="preserve"> Toulon and Head of the Master degree </w:t>
                      </w:r>
                      <w:r>
                        <w:t>“</w:t>
                      </w:r>
                      <w:r w:rsidRPr="00BD56F2">
                        <w:t>Maritime Economics and Coastal Development</w:t>
                      </w:r>
                      <w:r>
                        <w:t>”</w:t>
                      </w:r>
                      <w:r w:rsidRPr="00BD56F2">
                        <w:t xml:space="preserve">. Alexandra </w:t>
                      </w:r>
                      <w:r>
                        <w:t>works</w:t>
                      </w:r>
                      <w:r w:rsidRPr="00BD56F2">
                        <w:t xml:space="preserve"> on migration, residential mobility, urban growth and quantitative economics</w:t>
                      </w:r>
                      <w:r w:rsidR="007C3D2C">
                        <w:rPr>
                          <w:sz w:val="20"/>
                          <w:szCs w:val="20"/>
                        </w:rPr>
                        <w:t>.</w:t>
                      </w:r>
                    </w:p>
                  </w:txbxContent>
                </v:textbox>
                <w10:wrap type="square" anchorx="margin"/>
              </v:roundrect>
            </w:pict>
          </mc:Fallback>
        </mc:AlternateContent>
      </w:r>
    </w:p>
    <w:sectPr w:rsidR="001929DC" w:rsidRPr="007F1BE0">
      <w:pgSz w:w="16840" w:h="11910" w:orient="landscape"/>
      <w:pgMar w:top="960" w:right="840" w:bottom="280" w:left="5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7D6EFB"/>
    <w:multiLevelType w:val="hybridMultilevel"/>
    <w:tmpl w:val="54860D02"/>
    <w:lvl w:ilvl="0" w:tplc="60147D10">
      <w:numFmt w:val="bullet"/>
      <w:lvlText w:val="-"/>
      <w:lvlJc w:val="left"/>
      <w:pPr>
        <w:ind w:left="547" w:hanging="360"/>
      </w:pPr>
      <w:rPr>
        <w:rFonts w:ascii="Calibri" w:eastAsia="Calibri" w:hAnsi="Calibri" w:cs="Calibri" w:hint="default"/>
      </w:rPr>
    </w:lvl>
    <w:lvl w:ilvl="1" w:tplc="04100003" w:tentative="1">
      <w:start w:val="1"/>
      <w:numFmt w:val="bullet"/>
      <w:lvlText w:val="o"/>
      <w:lvlJc w:val="left"/>
      <w:pPr>
        <w:ind w:left="1267" w:hanging="360"/>
      </w:pPr>
      <w:rPr>
        <w:rFonts w:ascii="Courier New" w:hAnsi="Courier New" w:cs="Courier New" w:hint="default"/>
      </w:rPr>
    </w:lvl>
    <w:lvl w:ilvl="2" w:tplc="04100005" w:tentative="1">
      <w:start w:val="1"/>
      <w:numFmt w:val="bullet"/>
      <w:lvlText w:val=""/>
      <w:lvlJc w:val="left"/>
      <w:pPr>
        <w:ind w:left="1987" w:hanging="360"/>
      </w:pPr>
      <w:rPr>
        <w:rFonts w:ascii="Wingdings" w:hAnsi="Wingdings" w:hint="default"/>
      </w:rPr>
    </w:lvl>
    <w:lvl w:ilvl="3" w:tplc="04100001" w:tentative="1">
      <w:start w:val="1"/>
      <w:numFmt w:val="bullet"/>
      <w:lvlText w:val=""/>
      <w:lvlJc w:val="left"/>
      <w:pPr>
        <w:ind w:left="2707" w:hanging="360"/>
      </w:pPr>
      <w:rPr>
        <w:rFonts w:ascii="Symbol" w:hAnsi="Symbol" w:hint="default"/>
      </w:rPr>
    </w:lvl>
    <w:lvl w:ilvl="4" w:tplc="04100003" w:tentative="1">
      <w:start w:val="1"/>
      <w:numFmt w:val="bullet"/>
      <w:lvlText w:val="o"/>
      <w:lvlJc w:val="left"/>
      <w:pPr>
        <w:ind w:left="3427" w:hanging="360"/>
      </w:pPr>
      <w:rPr>
        <w:rFonts w:ascii="Courier New" w:hAnsi="Courier New" w:cs="Courier New" w:hint="default"/>
      </w:rPr>
    </w:lvl>
    <w:lvl w:ilvl="5" w:tplc="04100005" w:tentative="1">
      <w:start w:val="1"/>
      <w:numFmt w:val="bullet"/>
      <w:lvlText w:val=""/>
      <w:lvlJc w:val="left"/>
      <w:pPr>
        <w:ind w:left="4147" w:hanging="360"/>
      </w:pPr>
      <w:rPr>
        <w:rFonts w:ascii="Wingdings" w:hAnsi="Wingdings" w:hint="default"/>
      </w:rPr>
    </w:lvl>
    <w:lvl w:ilvl="6" w:tplc="04100001" w:tentative="1">
      <w:start w:val="1"/>
      <w:numFmt w:val="bullet"/>
      <w:lvlText w:val=""/>
      <w:lvlJc w:val="left"/>
      <w:pPr>
        <w:ind w:left="4867" w:hanging="360"/>
      </w:pPr>
      <w:rPr>
        <w:rFonts w:ascii="Symbol" w:hAnsi="Symbol" w:hint="default"/>
      </w:rPr>
    </w:lvl>
    <w:lvl w:ilvl="7" w:tplc="04100003" w:tentative="1">
      <w:start w:val="1"/>
      <w:numFmt w:val="bullet"/>
      <w:lvlText w:val="o"/>
      <w:lvlJc w:val="left"/>
      <w:pPr>
        <w:ind w:left="5587" w:hanging="360"/>
      </w:pPr>
      <w:rPr>
        <w:rFonts w:ascii="Courier New" w:hAnsi="Courier New" w:cs="Courier New" w:hint="default"/>
      </w:rPr>
    </w:lvl>
    <w:lvl w:ilvl="8" w:tplc="04100005" w:tentative="1">
      <w:start w:val="1"/>
      <w:numFmt w:val="bullet"/>
      <w:lvlText w:val=""/>
      <w:lvlJc w:val="left"/>
      <w:pPr>
        <w:ind w:left="630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hyphenationZone w:val="283"/>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314"/>
    <w:rsid w:val="00007935"/>
    <w:rsid w:val="00035494"/>
    <w:rsid w:val="000630DE"/>
    <w:rsid w:val="0006753E"/>
    <w:rsid w:val="00070B90"/>
    <w:rsid w:val="00075C7E"/>
    <w:rsid w:val="0008614C"/>
    <w:rsid w:val="00097E42"/>
    <w:rsid w:val="001138E3"/>
    <w:rsid w:val="00181F4A"/>
    <w:rsid w:val="001929DC"/>
    <w:rsid w:val="00224CD6"/>
    <w:rsid w:val="002275DC"/>
    <w:rsid w:val="002663B8"/>
    <w:rsid w:val="002677B1"/>
    <w:rsid w:val="002F350A"/>
    <w:rsid w:val="00300E0B"/>
    <w:rsid w:val="00307BDC"/>
    <w:rsid w:val="00312AFB"/>
    <w:rsid w:val="00372326"/>
    <w:rsid w:val="003A3987"/>
    <w:rsid w:val="003F58F2"/>
    <w:rsid w:val="00412469"/>
    <w:rsid w:val="00421D49"/>
    <w:rsid w:val="00465806"/>
    <w:rsid w:val="0050056F"/>
    <w:rsid w:val="00504A71"/>
    <w:rsid w:val="00522569"/>
    <w:rsid w:val="005652FD"/>
    <w:rsid w:val="005B312A"/>
    <w:rsid w:val="005C268A"/>
    <w:rsid w:val="005D7378"/>
    <w:rsid w:val="006053C1"/>
    <w:rsid w:val="0061377C"/>
    <w:rsid w:val="006317E7"/>
    <w:rsid w:val="006507C1"/>
    <w:rsid w:val="00652777"/>
    <w:rsid w:val="00662EC3"/>
    <w:rsid w:val="00665B56"/>
    <w:rsid w:val="006A3211"/>
    <w:rsid w:val="006A78FA"/>
    <w:rsid w:val="006B50AB"/>
    <w:rsid w:val="006C2382"/>
    <w:rsid w:val="00710802"/>
    <w:rsid w:val="00720CF9"/>
    <w:rsid w:val="007328B1"/>
    <w:rsid w:val="00737EDA"/>
    <w:rsid w:val="00761936"/>
    <w:rsid w:val="007939EE"/>
    <w:rsid w:val="007C3D2C"/>
    <w:rsid w:val="007F1BE0"/>
    <w:rsid w:val="00893D8B"/>
    <w:rsid w:val="0094140C"/>
    <w:rsid w:val="00974D34"/>
    <w:rsid w:val="009A55D7"/>
    <w:rsid w:val="009B0CFC"/>
    <w:rsid w:val="009C7BEF"/>
    <w:rsid w:val="009F547C"/>
    <w:rsid w:val="00A04631"/>
    <w:rsid w:val="00A1124E"/>
    <w:rsid w:val="00A250A6"/>
    <w:rsid w:val="00A448F1"/>
    <w:rsid w:val="00A674D4"/>
    <w:rsid w:val="00AA24CB"/>
    <w:rsid w:val="00AD5319"/>
    <w:rsid w:val="00AE2C1F"/>
    <w:rsid w:val="00B001F7"/>
    <w:rsid w:val="00B02A58"/>
    <w:rsid w:val="00B27447"/>
    <w:rsid w:val="00B5057E"/>
    <w:rsid w:val="00BD0757"/>
    <w:rsid w:val="00BD56F2"/>
    <w:rsid w:val="00BD5F14"/>
    <w:rsid w:val="00C304B4"/>
    <w:rsid w:val="00C41E3F"/>
    <w:rsid w:val="00C80493"/>
    <w:rsid w:val="00C861AC"/>
    <w:rsid w:val="00CA589D"/>
    <w:rsid w:val="00CD61D3"/>
    <w:rsid w:val="00CE69AB"/>
    <w:rsid w:val="00D15466"/>
    <w:rsid w:val="00D376B9"/>
    <w:rsid w:val="00D439FE"/>
    <w:rsid w:val="00D5194C"/>
    <w:rsid w:val="00D53806"/>
    <w:rsid w:val="00D61454"/>
    <w:rsid w:val="00DD13CE"/>
    <w:rsid w:val="00DE3D33"/>
    <w:rsid w:val="00DF49D9"/>
    <w:rsid w:val="00DF5505"/>
    <w:rsid w:val="00E435E5"/>
    <w:rsid w:val="00E467F1"/>
    <w:rsid w:val="00E5196B"/>
    <w:rsid w:val="00E73E7C"/>
    <w:rsid w:val="00ED5936"/>
    <w:rsid w:val="00EE4F86"/>
    <w:rsid w:val="00FA631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AAADA"/>
  <w15:docId w15:val="{E77A888E-55E8-4F35-A301-9E1DA7264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Titre1">
    <w:name w:val="heading 1"/>
    <w:basedOn w:val="Normal"/>
    <w:uiPriority w:val="1"/>
    <w:qFormat/>
    <w:pPr>
      <w:spacing w:before="180"/>
      <w:ind w:left="200"/>
      <w:outlineLvl w:val="0"/>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Titre">
    <w:name w:val="Title"/>
    <w:basedOn w:val="Normal"/>
    <w:uiPriority w:val="1"/>
    <w:qFormat/>
    <w:pPr>
      <w:spacing w:before="118"/>
      <w:ind w:left="643" w:right="493"/>
      <w:jc w:val="center"/>
    </w:pPr>
    <w:rPr>
      <w:b/>
      <w:bCs/>
      <w:sz w:val="32"/>
      <w:szCs w:val="32"/>
    </w:rPr>
  </w:style>
  <w:style w:type="paragraph" w:styleId="Paragraphedeliste">
    <w:name w:val="List Paragraph"/>
    <w:basedOn w:val="Normal"/>
    <w:uiPriority w:val="1"/>
    <w:qFormat/>
  </w:style>
  <w:style w:type="paragraph" w:customStyle="1" w:styleId="TableParagraph">
    <w:name w:val="Table Paragraph"/>
    <w:basedOn w:val="Normal"/>
    <w:uiPriority w:val="1"/>
    <w:qFormat/>
    <w:pPr>
      <w:spacing w:before="40"/>
      <w:ind w:left="45"/>
    </w:pPr>
  </w:style>
  <w:style w:type="character" w:styleId="Lienhypertexte">
    <w:name w:val="Hyperlink"/>
    <w:basedOn w:val="Policepardfaut"/>
    <w:uiPriority w:val="99"/>
    <w:unhideWhenUsed/>
    <w:rsid w:val="00AD5319"/>
    <w:rPr>
      <w:color w:val="0000FF"/>
      <w:u w:val="single"/>
    </w:rPr>
  </w:style>
  <w:style w:type="paragraph" w:customStyle="1" w:styleId="v1msolistparagraph">
    <w:name w:val="v1msolistparagraph"/>
    <w:basedOn w:val="Normal"/>
    <w:rsid w:val="00AD5319"/>
    <w:pPr>
      <w:widowControl/>
      <w:autoSpaceDE/>
      <w:autoSpaceDN/>
      <w:spacing w:before="100" w:beforeAutospacing="1" w:after="100" w:afterAutospacing="1"/>
    </w:pPr>
    <w:rPr>
      <w:rFonts w:ascii="Times New Roman" w:eastAsiaTheme="minorHAnsi" w:hAnsi="Times New Roman" w:cs="Times New Roman"/>
      <w:sz w:val="24"/>
      <w:szCs w:val="24"/>
      <w:lang w:val="it-IT" w:eastAsia="it-IT"/>
    </w:rPr>
  </w:style>
  <w:style w:type="character" w:styleId="Marquedecommentaire">
    <w:name w:val="annotation reference"/>
    <w:basedOn w:val="Policepardfaut"/>
    <w:uiPriority w:val="99"/>
    <w:semiHidden/>
    <w:unhideWhenUsed/>
    <w:rsid w:val="00AD5319"/>
    <w:rPr>
      <w:sz w:val="16"/>
      <w:szCs w:val="16"/>
    </w:rPr>
  </w:style>
  <w:style w:type="paragraph" w:styleId="Commentaire">
    <w:name w:val="annotation text"/>
    <w:basedOn w:val="Normal"/>
    <w:link w:val="CommentaireCar"/>
    <w:uiPriority w:val="99"/>
    <w:unhideWhenUsed/>
    <w:rsid w:val="00AD5319"/>
    <w:rPr>
      <w:sz w:val="20"/>
      <w:szCs w:val="20"/>
    </w:rPr>
  </w:style>
  <w:style w:type="character" w:customStyle="1" w:styleId="CommentaireCar">
    <w:name w:val="Commentaire Car"/>
    <w:basedOn w:val="Policepardfaut"/>
    <w:link w:val="Commentaire"/>
    <w:uiPriority w:val="99"/>
    <w:rsid w:val="00AD5319"/>
    <w:rPr>
      <w:rFonts w:ascii="Calibri" w:eastAsia="Calibri" w:hAnsi="Calibri" w:cs="Calibri"/>
      <w:sz w:val="20"/>
      <w:szCs w:val="20"/>
    </w:rPr>
  </w:style>
  <w:style w:type="paragraph" w:styleId="Objetducommentaire">
    <w:name w:val="annotation subject"/>
    <w:basedOn w:val="Commentaire"/>
    <w:next w:val="Commentaire"/>
    <w:link w:val="ObjetducommentaireCar"/>
    <w:uiPriority w:val="99"/>
    <w:semiHidden/>
    <w:unhideWhenUsed/>
    <w:rsid w:val="00AD5319"/>
    <w:rPr>
      <w:b/>
      <w:bCs/>
    </w:rPr>
  </w:style>
  <w:style w:type="character" w:customStyle="1" w:styleId="ObjetducommentaireCar">
    <w:name w:val="Objet du commentaire Car"/>
    <w:basedOn w:val="CommentaireCar"/>
    <w:link w:val="Objetducommentaire"/>
    <w:uiPriority w:val="99"/>
    <w:semiHidden/>
    <w:rsid w:val="00AD5319"/>
    <w:rPr>
      <w:rFonts w:ascii="Calibri" w:eastAsia="Calibri" w:hAnsi="Calibri" w:cs="Calibri"/>
      <w:b/>
      <w:bCs/>
      <w:sz w:val="20"/>
      <w:szCs w:val="20"/>
    </w:rPr>
  </w:style>
  <w:style w:type="paragraph" w:styleId="Textedebulles">
    <w:name w:val="Balloon Text"/>
    <w:basedOn w:val="Normal"/>
    <w:link w:val="TextedebullesCar"/>
    <w:uiPriority w:val="99"/>
    <w:semiHidden/>
    <w:unhideWhenUsed/>
    <w:rsid w:val="00AD5319"/>
    <w:rPr>
      <w:rFonts w:ascii="Segoe UI" w:hAnsi="Segoe UI" w:cs="Segoe UI"/>
      <w:sz w:val="18"/>
      <w:szCs w:val="18"/>
    </w:rPr>
  </w:style>
  <w:style w:type="character" w:customStyle="1" w:styleId="TextedebullesCar">
    <w:name w:val="Texte de bulles Car"/>
    <w:basedOn w:val="Policepardfaut"/>
    <w:link w:val="Textedebulles"/>
    <w:uiPriority w:val="99"/>
    <w:semiHidden/>
    <w:rsid w:val="00AD5319"/>
    <w:rPr>
      <w:rFonts w:ascii="Segoe UI" w:eastAsia="Calibri" w:hAnsi="Segoe UI" w:cs="Segoe UI"/>
      <w:sz w:val="18"/>
      <w:szCs w:val="18"/>
    </w:rPr>
  </w:style>
  <w:style w:type="character" w:styleId="Lienhypertextesuivivisit">
    <w:name w:val="FollowedHyperlink"/>
    <w:basedOn w:val="Policepardfaut"/>
    <w:uiPriority w:val="99"/>
    <w:semiHidden/>
    <w:unhideWhenUsed/>
    <w:rsid w:val="00EE4F86"/>
    <w:rPr>
      <w:color w:val="800080" w:themeColor="followedHyperlink"/>
      <w:u w:val="single"/>
    </w:rPr>
  </w:style>
  <w:style w:type="character" w:customStyle="1" w:styleId="Menzionenonrisolta1">
    <w:name w:val="Menzione non risolta1"/>
    <w:basedOn w:val="Policepardfaut"/>
    <w:uiPriority w:val="99"/>
    <w:semiHidden/>
    <w:unhideWhenUsed/>
    <w:rsid w:val="00BD5F14"/>
    <w:rPr>
      <w:color w:val="605E5C"/>
      <w:shd w:val="clear" w:color="auto" w:fill="E1DFDD"/>
    </w:rPr>
  </w:style>
  <w:style w:type="character" w:customStyle="1" w:styleId="UnresolvedMention">
    <w:name w:val="Unresolved Mention"/>
    <w:basedOn w:val="Policepardfaut"/>
    <w:uiPriority w:val="99"/>
    <w:semiHidden/>
    <w:unhideWhenUsed/>
    <w:rsid w:val="00D15466"/>
    <w:rPr>
      <w:color w:val="605E5C"/>
      <w:shd w:val="clear" w:color="auto" w:fill="E1DFDD"/>
    </w:rPr>
  </w:style>
  <w:style w:type="paragraph" w:styleId="NormalWeb">
    <w:name w:val="Normal (Web)"/>
    <w:basedOn w:val="Normal"/>
    <w:uiPriority w:val="99"/>
    <w:semiHidden/>
    <w:unhideWhenUsed/>
    <w:rsid w:val="00761936"/>
    <w:rPr>
      <w:rFonts w:ascii="Times New Roman" w:hAnsi="Times New Roman" w:cs="Times New Roman"/>
      <w:sz w:val="24"/>
      <w:szCs w:val="24"/>
    </w:rPr>
  </w:style>
  <w:style w:type="character" w:customStyle="1" w:styleId="gmaildefault">
    <w:name w:val="gmail_default"/>
    <w:basedOn w:val="Policepardfaut"/>
    <w:rsid w:val="00A250A6"/>
  </w:style>
  <w:style w:type="table" w:styleId="Grilledutableau">
    <w:name w:val="Table Grid"/>
    <w:basedOn w:val="TableauNormal"/>
    <w:uiPriority w:val="39"/>
    <w:rsid w:val="002F35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0904302">
      <w:bodyDiv w:val="1"/>
      <w:marLeft w:val="0"/>
      <w:marRight w:val="0"/>
      <w:marTop w:val="0"/>
      <w:marBottom w:val="0"/>
      <w:divBdr>
        <w:top w:val="none" w:sz="0" w:space="0" w:color="auto"/>
        <w:left w:val="none" w:sz="0" w:space="0" w:color="auto"/>
        <w:bottom w:val="none" w:sz="0" w:space="0" w:color="auto"/>
        <w:right w:val="none" w:sz="0" w:space="0" w:color="auto"/>
      </w:divBdr>
    </w:div>
    <w:div w:id="1710758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mailto:thunga.le@unito.it" TargetMode="External"/><Relationship Id="rId2" Type="http://schemas.openxmlformats.org/officeDocument/2006/relationships/numbering" Target="numbering.xml"/><Relationship Id="rId16" Type="http://schemas.openxmlformats.org/officeDocument/2006/relationships/hyperlink" Target="mailto:elena.ragazzi@ircres.cnr.it"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drive.google.com/drive/folders/1GjzU76sjzzFOur9zarSIdqjD22-ZScFK?usp=share_link"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ts2.univ-gustave-eiffel.fr/evenements/evaluation-of-safety-and-security-poli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60A98-C1C1-45C1-85A1-612645CF6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424</Words>
  <Characters>2335</Characters>
  <Application>Microsoft Office Word</Application>
  <DocSecurity>0</DocSecurity>
  <Lines>19</Lines>
  <Paragraphs>5</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Ragazzi Elena</dc:creator>
  <cp:lastModifiedBy>CHETAIL Anais</cp:lastModifiedBy>
  <cp:revision>2</cp:revision>
  <dcterms:created xsi:type="dcterms:W3CDTF">2024-03-26T10:17:00Z</dcterms:created>
  <dcterms:modified xsi:type="dcterms:W3CDTF">2024-03-26T10:17:00Z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2022-03-02T00:00:00Z</vt:filetime>
  </property>
  <property fmtid="{D5CDD505-2E9C-101B-9397-08002B2CF9AE}" pid="3" name="Creator">
    <vt:lpwstr>Microsoft® Word per Microsoft 365</vt:lpwstr>
  </property>
  <property fmtid="{D5CDD505-2E9C-101B-9397-08002B2CF9AE}" pid="4" name="LastSaved">
    <vt:filetime>2022-03-21T00:00:00Z</vt:filetime>
  </property>
</Properties>
</file>