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DE" w:rsidRDefault="004016DE" w:rsidP="0040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b/>
          <w:sz w:val="22"/>
          <w:szCs w:val="20"/>
          <w:lang w:val="fr-FR" w:eastAsia="fr-FR"/>
        </w:rPr>
      </w:pPr>
      <w:r>
        <w:rPr>
          <w:rFonts w:ascii="Palatino Linotype" w:eastAsia="Times New Roman" w:hAnsi="Palatino Linotype" w:cs="Arial"/>
          <w:b/>
          <w:sz w:val="22"/>
          <w:szCs w:val="20"/>
          <w:lang w:val="fr-FR" w:eastAsia="fr-FR"/>
        </w:rPr>
        <w:t>ABBREVIATION</w:t>
      </w:r>
    </w:p>
    <w:p w:rsidR="004016DE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UNI EIFFEL = Université Gustave Eiffel </w:t>
      </w:r>
    </w:p>
    <w:p w:rsidR="004016DE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>
        <w:rPr>
          <w:rFonts w:ascii="Palatino Linotype" w:eastAsia="Times New Roman" w:hAnsi="Palatino Linotype" w:cs="Arial"/>
          <w:sz w:val="20"/>
          <w:lang w:val="fr-FR"/>
        </w:rPr>
        <w:t xml:space="preserve">ATER = Attaché temporaire d'enseignement et de recherche </w:t>
      </w:r>
    </w:p>
    <w:p w:rsidR="004016DE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CA = Conseil d’administration </w:t>
      </w:r>
    </w:p>
    <w:p w:rsidR="004016DE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eastAsia="fr-FR"/>
        </w:rPr>
      </w:pPr>
      <w:r>
        <w:rPr>
          <w:rFonts w:ascii="Palatino Linotype" w:eastAsia="Times New Roman" w:hAnsi="Palatino Linotype" w:cs="Arial"/>
          <w:sz w:val="20"/>
          <w:szCs w:val="20"/>
          <w:lang w:eastAsia="fr-FR"/>
        </w:rPr>
        <w:t xml:space="preserve">CAC = </w:t>
      </w:r>
      <w:proofErr w:type="spellStart"/>
      <w:r>
        <w:rPr>
          <w:rFonts w:ascii="Palatino Linotype" w:eastAsia="Times New Roman" w:hAnsi="Palatino Linotype" w:cs="Arial"/>
          <w:sz w:val="20"/>
          <w:szCs w:val="20"/>
          <w:lang w:eastAsia="fr-FR"/>
        </w:rPr>
        <w:t>Conseil</w:t>
      </w:r>
      <w:proofErr w:type="spellEnd"/>
      <w:r>
        <w:rPr>
          <w:rFonts w:ascii="Palatino Linotype" w:eastAsia="Times New Roman" w:hAnsi="Palatino Linotype" w:cs="Arial"/>
          <w:sz w:val="20"/>
          <w:szCs w:val="20"/>
          <w:lang w:eastAsia="fr-FR"/>
        </w:rPr>
        <w:t xml:space="preserve"> </w:t>
      </w:r>
      <w:proofErr w:type="spellStart"/>
      <w:r>
        <w:rPr>
          <w:rFonts w:ascii="Palatino Linotype" w:eastAsia="Times New Roman" w:hAnsi="Palatino Linotype" w:cs="Arial"/>
          <w:sz w:val="20"/>
          <w:szCs w:val="20"/>
          <w:lang w:eastAsia="fr-FR"/>
        </w:rPr>
        <w:t>académique</w:t>
      </w:r>
      <w:proofErr w:type="spellEnd"/>
      <w:r>
        <w:rPr>
          <w:rFonts w:ascii="Palatino Linotype" w:eastAsia="Times New Roman" w:hAnsi="Palatino Linotype" w:cs="Arial"/>
          <w:sz w:val="20"/>
          <w:szCs w:val="20"/>
          <w:lang w:eastAsia="fr-FR"/>
        </w:rPr>
        <w:t xml:space="preserve"> </w:t>
      </w:r>
    </w:p>
    <w:p w:rsidR="004016DE" w:rsidRPr="00EC2C1A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 w:rsidRPr="00EC2C1A"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CAPLA = Centre d’actions pédagogiques en Langues </w:t>
      </w:r>
    </w:p>
    <w:p w:rsidR="004016DE" w:rsidRPr="00EC2C1A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CEDIS = </w:t>
      </w:r>
      <w:r>
        <w:rPr>
          <w:rFonts w:ascii="Palatino Linotype" w:eastAsia="Calibri" w:hAnsi="Palatino Linotype" w:cs="Arial"/>
          <w:bCs/>
          <w:sz w:val="20"/>
          <w:lang w:val="fr-FR"/>
        </w:rPr>
        <w:t>Comité d'éthique</w:t>
      </w:r>
      <w:r>
        <w:rPr>
          <w:rFonts w:ascii="Palatino Linotype" w:eastAsia="Calibri" w:hAnsi="Palatino Linotype" w:cs="Arial"/>
          <w:sz w:val="20"/>
          <w:lang w:val="fr-FR"/>
        </w:rPr>
        <w:t>, de déontologie et d'intégrité scientifique</w:t>
      </w:r>
      <w:r>
        <w:rPr>
          <w:rFonts w:ascii="Palatino Linotype" w:eastAsia="Calibri" w:hAnsi="Palatino Linotype" w:cs="Arial"/>
          <w:bCs/>
          <w:sz w:val="20"/>
          <w:lang w:val="fr-FR"/>
        </w:rPr>
        <w:t xml:space="preserve"> </w:t>
      </w:r>
    </w:p>
    <w:p w:rsidR="004016DE" w:rsidRPr="00EC2C1A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 w:rsidRPr="00EC2C1A"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CESAAR= </w:t>
      </w:r>
      <w:r w:rsidRPr="00EC2C1A">
        <w:rPr>
          <w:rFonts w:ascii="Palatino Linotype" w:eastAsia="Calibri" w:hAnsi="Palatino Linotype" w:cs="Arial"/>
          <w:sz w:val="20"/>
          <w:lang w:val="fr-FR"/>
        </w:rPr>
        <w:t>Comité d’évaluation des agents de catégorie A ayant une activité de recherche</w:t>
      </w:r>
    </w:p>
    <w:p w:rsidR="004016DE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 w:rsidRPr="004016DE"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CIPEN = Centre d'Innovation Pédagogique et Numérique </w:t>
      </w:r>
    </w:p>
    <w:p w:rsidR="004016DE" w:rsidRPr="004016DE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 w:rsidRPr="004016DE"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CNU = Conseil National des Universités </w:t>
      </w:r>
    </w:p>
    <w:p w:rsidR="004016DE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CNRS = Centre National de la Recherche Scientifique </w:t>
      </w:r>
    </w:p>
    <w:p w:rsidR="004016DE" w:rsidRPr="00CA1C78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 w:rsidRPr="00CA1C78"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COMEVAL = </w:t>
      </w:r>
      <w:r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>Commission d'évaluation des chercheurs du développement dur</w:t>
      </w:r>
      <w:r w:rsidRPr="00CA1C78"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able </w:t>
      </w:r>
    </w:p>
    <w:p w:rsidR="004016DE" w:rsidRPr="00352584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 w:rsidRPr="00352584"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CR DD= </w:t>
      </w:r>
      <w:proofErr w:type="spellStart"/>
      <w:r w:rsidRPr="00352584">
        <w:rPr>
          <w:rFonts w:ascii="Palatino Linotype" w:hAnsi="Palatino Linotype" w:cs="Arial"/>
          <w:sz w:val="20"/>
          <w:szCs w:val="20"/>
          <w:lang w:val="fr-FR"/>
        </w:rPr>
        <w:t>Chargé·e</w:t>
      </w:r>
      <w:proofErr w:type="spellEnd"/>
      <w:r w:rsidRPr="00352584">
        <w:rPr>
          <w:rFonts w:ascii="Palatino Linotype" w:hAnsi="Palatino Linotype" w:cs="Arial"/>
          <w:sz w:val="20"/>
          <w:szCs w:val="20"/>
          <w:lang w:val="fr-FR"/>
        </w:rPr>
        <w:t xml:space="preserve"> de Recherche du développement durable </w:t>
      </w:r>
    </w:p>
    <w:p w:rsidR="004016DE" w:rsidRPr="00352584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>
        <w:rPr>
          <w:rFonts w:ascii="Palatino Linotype" w:eastAsia="Times New Roman" w:hAnsi="Palatino Linotype" w:cs="Arial"/>
          <w:sz w:val="20"/>
          <w:lang w:val="fr-FR"/>
        </w:rPr>
        <w:t xml:space="preserve">CSI = Comité de suivi individuel </w:t>
      </w:r>
    </w:p>
    <w:p w:rsidR="004016DE" w:rsidRPr="00EC2C1A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 w:rsidRPr="00EC2C1A"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DAPAC = Direction de l’Appui au Pilotage et à l’amélioration Continue </w:t>
      </w:r>
    </w:p>
    <w:p w:rsidR="004016DE" w:rsidRPr="00EC2C1A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 w:rsidRPr="00EC2C1A"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DQM = Département Qualité et Métrologie </w:t>
      </w:r>
    </w:p>
    <w:p w:rsidR="004016DE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DD&amp;RS = Développement durable et Responsabilité Sociétale </w:t>
      </w:r>
    </w:p>
    <w:p w:rsidR="004016DE" w:rsidRPr="00EC2C1A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 w:rsidRPr="00EC2C1A"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DGDAF = Direction Générale Déléguée aux Affaires Financières </w:t>
      </w:r>
    </w:p>
    <w:p w:rsidR="004016DE" w:rsidRPr="00CA1C78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 w:rsidRPr="00CA1C78">
        <w:rPr>
          <w:rFonts w:ascii="Palatino Linotype" w:hAnsi="Palatino Linotype" w:cs="Arial"/>
          <w:color w:val="000000" w:themeColor="text1"/>
          <w:sz w:val="20"/>
          <w:lang w:val="fr-FR"/>
        </w:rPr>
        <w:t xml:space="preserve">DGDRH = </w:t>
      </w:r>
      <w:r>
        <w:rPr>
          <w:rFonts w:ascii="Palatino Linotype" w:hAnsi="Palatino Linotype" w:cs="Arial"/>
          <w:color w:val="000000" w:themeColor="text1"/>
          <w:sz w:val="20"/>
          <w:lang w:val="fr-FR"/>
        </w:rPr>
        <w:t>Direction Générale des Ressources Humaines</w:t>
      </w:r>
      <w:r w:rsidRPr="00CA1C78">
        <w:rPr>
          <w:rFonts w:ascii="Palatino Linotype" w:hAnsi="Palatino Linotype" w:cs="Arial"/>
          <w:color w:val="000000" w:themeColor="text1"/>
          <w:sz w:val="20"/>
          <w:lang w:val="fr-FR"/>
        </w:rPr>
        <w:t xml:space="preserve"> </w:t>
      </w:r>
    </w:p>
    <w:p w:rsidR="004016DE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 w:rsidRPr="00EC2C1A"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DGDSR = Direction Générale Déléguée au Soutien à la Recherche </w:t>
      </w:r>
    </w:p>
    <w:p w:rsidR="004016DE" w:rsidRPr="00EC2C1A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 w:rsidRPr="00EC2C1A">
        <w:rPr>
          <w:rFonts w:ascii="Palatino Linotype" w:eastAsia="Times New Roman" w:hAnsi="Palatino Linotype" w:cs="Arial"/>
          <w:color w:val="000000" w:themeColor="text1"/>
          <w:sz w:val="20"/>
          <w:lang w:val="fr-FR"/>
        </w:rPr>
        <w:t>DGS = Direction générale des Services</w:t>
      </w:r>
    </w:p>
    <w:p w:rsidR="004016DE" w:rsidRPr="006B3736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>
        <w:rPr>
          <w:rFonts w:ascii="Palatino Linotype" w:eastAsia="Times New Roman" w:hAnsi="Palatino Linotype" w:cs="Arial"/>
          <w:color w:val="000000" w:themeColor="text1"/>
          <w:sz w:val="20"/>
          <w:lang w:val="fr-FR"/>
        </w:rPr>
        <w:t xml:space="preserve">DSOS = Diffusion des connaissances et ouverture à la société </w:t>
      </w:r>
    </w:p>
    <w:p w:rsidR="004016DE" w:rsidRPr="00EC2C1A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 w:rsidRPr="00352584"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>DR DD = Directeur de recherche du développement durable</w:t>
      </w:r>
    </w:p>
    <w:p w:rsidR="004016DE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MESR = Ministère Chargé de l’Enseignement Supérieur et de la Recherche </w:t>
      </w:r>
    </w:p>
    <w:p w:rsidR="004016DE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>
        <w:rPr>
          <w:rFonts w:ascii="Palatino Linotype" w:eastAsia="Times New Roman" w:hAnsi="Palatino Linotype"/>
          <w:sz w:val="20"/>
          <w:szCs w:val="20"/>
          <w:lang w:val="fr-FR" w:eastAsia="fr-FR"/>
        </w:rPr>
        <w:t xml:space="preserve">MCF: Maitre de Conférence </w:t>
      </w:r>
    </w:p>
    <w:p w:rsidR="004016DE" w:rsidRPr="00EC2C1A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MTE = Ministère de la Transition Ecologique </w:t>
      </w:r>
    </w:p>
    <w:p w:rsidR="004016DE" w:rsidRPr="00704EF5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eastAsia="fr-FR"/>
        </w:rPr>
      </w:pPr>
      <w:bookmarkStart w:id="0" w:name="_GoBack"/>
      <w:bookmarkEnd w:id="0"/>
      <w:r w:rsidRPr="00704EF5">
        <w:rPr>
          <w:rFonts w:ascii="Palatino Linotype" w:eastAsia="Times New Roman" w:hAnsi="Palatino Linotype" w:cs="Arial"/>
          <w:sz w:val="20"/>
          <w:szCs w:val="20"/>
          <w:lang w:eastAsia="fr-FR"/>
        </w:rPr>
        <w:t>PE= Plan égalité</w:t>
      </w:r>
    </w:p>
    <w:p w:rsidR="004016DE" w:rsidRPr="00352584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 w:rsidRPr="00352584"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PU= Professeur des Universités </w:t>
      </w:r>
    </w:p>
    <w:p w:rsidR="004016DE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>
        <w:rPr>
          <w:rFonts w:ascii="Palatino Linotype" w:eastAsia="Times New Roman" w:hAnsi="Palatino Linotype" w:cs="Arial"/>
          <w:sz w:val="20"/>
          <w:szCs w:val="20"/>
          <w:lang w:val="fr-FR"/>
        </w:rPr>
        <w:t>RGPD = R</w:t>
      </w:r>
      <w:r>
        <w:rPr>
          <w:rStyle w:val="hgkelc"/>
          <w:rFonts w:ascii="Palatino Linotype" w:hAnsi="Palatino Linotype"/>
          <w:sz w:val="20"/>
          <w:szCs w:val="20"/>
          <w:lang w:val="fr-FR"/>
        </w:rPr>
        <w:t xml:space="preserve">èglement général de protection des données </w:t>
      </w:r>
    </w:p>
    <w:p w:rsidR="004016DE" w:rsidRPr="00EC2C1A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>
        <w:rPr>
          <w:rFonts w:ascii="Palatino Linotype" w:eastAsia="Times New Roman" w:hAnsi="Palatino Linotype" w:cs="Arial"/>
          <w:sz w:val="20"/>
          <w:lang w:val="fr-FR"/>
        </w:rPr>
        <w:t xml:space="preserve">RSU = Rapport Social Unique </w:t>
      </w:r>
    </w:p>
    <w:p w:rsidR="004016DE" w:rsidRPr="00EC2C1A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 w:rsidRPr="00EC2C1A"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>VP APP = Vice-Présidence Appui aux Politiques Publiques</w:t>
      </w:r>
    </w:p>
    <w:p w:rsidR="004016DE" w:rsidRPr="00E6221F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eastAsia="fr-FR"/>
        </w:rPr>
      </w:pPr>
      <w:r w:rsidRPr="00E6221F">
        <w:rPr>
          <w:rFonts w:ascii="Palatino Linotype" w:eastAsia="Times New Roman" w:hAnsi="Palatino Linotype" w:cs="Arial"/>
          <w:sz w:val="20"/>
          <w:szCs w:val="20"/>
          <w:lang w:eastAsia="fr-FR"/>
        </w:rPr>
        <w:t xml:space="preserve">VP I = Vice </w:t>
      </w:r>
      <w:proofErr w:type="spellStart"/>
      <w:r w:rsidRPr="00E6221F">
        <w:rPr>
          <w:rFonts w:ascii="Palatino Linotype" w:eastAsia="Times New Roman" w:hAnsi="Palatino Linotype" w:cs="Arial"/>
          <w:sz w:val="20"/>
          <w:szCs w:val="20"/>
          <w:lang w:eastAsia="fr-FR"/>
        </w:rPr>
        <w:t>Présidence</w:t>
      </w:r>
      <w:proofErr w:type="spellEnd"/>
      <w:r w:rsidRPr="00E6221F">
        <w:rPr>
          <w:rFonts w:ascii="Palatino Linotype" w:eastAsia="Times New Roman" w:hAnsi="Palatino Linotype" w:cs="Arial"/>
          <w:sz w:val="20"/>
          <w:szCs w:val="20"/>
          <w:lang w:eastAsia="fr-FR"/>
        </w:rPr>
        <w:t xml:space="preserve"> International</w:t>
      </w:r>
    </w:p>
    <w:p w:rsidR="004016DE" w:rsidRPr="004016DE" w:rsidRDefault="004016DE" w:rsidP="004016D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fr-FR" w:eastAsia="fr-FR"/>
        </w:rPr>
      </w:pPr>
      <w:r w:rsidRPr="004016DE"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VP </w:t>
      </w:r>
      <w:proofErr w:type="gramStart"/>
      <w:r w:rsidRPr="004016DE"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>RI  =</w:t>
      </w:r>
      <w:proofErr w:type="gramEnd"/>
      <w:r w:rsidRPr="004016DE"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 xml:space="preserve"> Vice-Présidence Recherche </w:t>
      </w:r>
      <w:r>
        <w:rPr>
          <w:rFonts w:ascii="Palatino Linotype" w:eastAsia="Times New Roman" w:hAnsi="Palatino Linotype" w:cs="Arial"/>
          <w:sz w:val="20"/>
          <w:szCs w:val="20"/>
          <w:lang w:val="fr-FR" w:eastAsia="fr-FR"/>
        </w:rPr>
        <w:t>Innovation</w:t>
      </w:r>
    </w:p>
    <w:p w:rsidR="00C223F7" w:rsidRPr="004016DE" w:rsidRDefault="00C223F7">
      <w:pPr>
        <w:rPr>
          <w:lang w:val="fr-FR"/>
        </w:rPr>
      </w:pPr>
    </w:p>
    <w:sectPr w:rsidR="00C223F7" w:rsidRPr="004016DE" w:rsidSect="000F0D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7D1A"/>
    <w:multiLevelType w:val="multilevel"/>
    <w:tmpl w:val="518A8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DE"/>
    <w:rsid w:val="00095F7F"/>
    <w:rsid w:val="000F0D22"/>
    <w:rsid w:val="004016DE"/>
    <w:rsid w:val="00704EF5"/>
    <w:rsid w:val="00887E44"/>
    <w:rsid w:val="00C223F7"/>
    <w:rsid w:val="00CA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DA614-0494-EC4A-B1E5-C38EFE66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6DE"/>
    <w:rPr>
      <w:kern w:val="0"/>
      <w:lang w:val="en-GB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16DE"/>
    <w:pPr>
      <w:ind w:left="720"/>
      <w:contextualSpacing/>
    </w:pPr>
  </w:style>
  <w:style w:type="character" w:customStyle="1" w:styleId="hgkelc">
    <w:name w:val="hgkelc"/>
    <w:basedOn w:val="Policepardfaut"/>
    <w:rsid w:val="004016DE"/>
  </w:style>
  <w:style w:type="table" w:styleId="Grilledutableau">
    <w:name w:val="Table Grid"/>
    <w:basedOn w:val="TableauNormal"/>
    <w:uiPriority w:val="39"/>
    <w:rsid w:val="0040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JULLIEN Agnès</cp:lastModifiedBy>
  <cp:revision>3</cp:revision>
  <dcterms:created xsi:type="dcterms:W3CDTF">2025-09-08T09:38:00Z</dcterms:created>
  <dcterms:modified xsi:type="dcterms:W3CDTF">2025-09-09T11:42:00Z</dcterms:modified>
</cp:coreProperties>
</file>